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0A62" w14:textId="77777777" w:rsidR="00095EE7" w:rsidRDefault="00095EE7" w:rsidP="00B04BFD">
      <w:pPr>
        <w:spacing w:after="0" w:line="240" w:lineRule="auto"/>
        <w:contextualSpacing/>
        <w:rPr>
          <w:rFonts w:ascii="Helvetica Neue" w:hAnsi="Helvetica Neue" w:cs="Calibri"/>
          <w:b/>
          <w:bCs/>
          <w:sz w:val="24"/>
          <w:szCs w:val="24"/>
        </w:rPr>
      </w:pPr>
    </w:p>
    <w:p w14:paraId="14BE23A7" w14:textId="77777777" w:rsidR="00CC083C" w:rsidRPr="00CC083C" w:rsidRDefault="00CC083C" w:rsidP="00B04BFD">
      <w:pPr>
        <w:spacing w:after="0" w:line="240" w:lineRule="auto"/>
        <w:contextualSpacing/>
        <w:rPr>
          <w:rFonts w:ascii="Helvetica Neue" w:hAnsi="Helvetica Neue" w:cs="Calibri"/>
          <w:b/>
          <w:bCs/>
          <w:sz w:val="21"/>
          <w:szCs w:val="21"/>
        </w:rPr>
      </w:pPr>
      <w:r w:rsidRPr="00CC083C">
        <w:rPr>
          <w:rFonts w:ascii="Helvetica Neue" w:hAnsi="Helvetica Neue" w:cs="Calibri"/>
          <w:b/>
          <w:bCs/>
          <w:sz w:val="21"/>
          <w:szCs w:val="21"/>
        </w:rPr>
        <w:t>OPINION ARTICLE</w:t>
      </w:r>
    </w:p>
    <w:p w14:paraId="12F6C7B9" w14:textId="5E278E73" w:rsidR="00CC083C" w:rsidRPr="00CC083C" w:rsidRDefault="00F51C82" w:rsidP="00B04BFD">
      <w:pPr>
        <w:spacing w:after="0" w:line="240" w:lineRule="auto"/>
        <w:contextualSpacing/>
        <w:rPr>
          <w:rFonts w:ascii="Helvetica Neue" w:hAnsi="Helvetica Neue" w:cs="Calibri"/>
          <w:b/>
          <w:bCs/>
          <w:sz w:val="21"/>
          <w:szCs w:val="21"/>
        </w:rPr>
      </w:pPr>
      <w:r>
        <w:rPr>
          <w:rFonts w:ascii="Helvetica Neue" w:hAnsi="Helvetica Neue" w:cs="Calibri"/>
          <w:b/>
          <w:bCs/>
          <w:sz w:val="21"/>
          <w:szCs w:val="21"/>
        </w:rPr>
        <w:t>DIGITAL CONVERGENCE</w:t>
      </w:r>
    </w:p>
    <w:p w14:paraId="0793FA5A" w14:textId="77777777" w:rsidR="00972E70" w:rsidRPr="00CC083C" w:rsidRDefault="00972E70" w:rsidP="00B04BFD">
      <w:pPr>
        <w:pBdr>
          <w:bottom w:val="single" w:sz="4" w:space="1" w:color="auto"/>
        </w:pBdr>
        <w:spacing w:line="240" w:lineRule="auto"/>
        <w:contextualSpacing/>
        <w:rPr>
          <w:rFonts w:ascii="Helvetica Neue" w:hAnsi="Helvetica Neue" w:cs="Calibri"/>
          <w:i/>
          <w:iCs/>
          <w:sz w:val="21"/>
          <w:szCs w:val="21"/>
        </w:rPr>
      </w:pPr>
    </w:p>
    <w:p w14:paraId="52F80637" w14:textId="77777777" w:rsidR="0032360A" w:rsidRPr="00CC083C" w:rsidRDefault="0032360A" w:rsidP="00F51C82">
      <w:pPr>
        <w:spacing w:line="278" w:lineRule="auto"/>
        <w:rPr>
          <w:rFonts w:ascii="Helvetica Neue" w:hAnsi="Helvetica Neue" w:cs="Calibri"/>
          <w:b/>
          <w:bCs/>
          <w:sz w:val="21"/>
          <w:szCs w:val="21"/>
        </w:rPr>
      </w:pPr>
    </w:p>
    <w:p w14:paraId="081A9879" w14:textId="77777777" w:rsidR="00F51C82" w:rsidRDefault="00F51C82" w:rsidP="00F51C82">
      <w:pPr>
        <w:spacing w:after="0"/>
        <w:rPr>
          <w:rFonts w:ascii="Helvetica Neue" w:hAnsi="Helvetica Neue" w:cs="Calibri"/>
          <w:b/>
          <w:bCs/>
          <w:sz w:val="20"/>
          <w:szCs w:val="20"/>
        </w:rPr>
      </w:pPr>
      <w:r w:rsidRPr="00BE4330">
        <w:rPr>
          <w:rFonts w:ascii="Helvetica Neue" w:hAnsi="Helvetica Neue" w:cs="Calibri"/>
          <w:b/>
          <w:bCs/>
          <w:sz w:val="20"/>
          <w:szCs w:val="20"/>
        </w:rPr>
        <w:t xml:space="preserve">THE </w:t>
      </w:r>
      <w:r>
        <w:rPr>
          <w:rFonts w:ascii="Helvetica Neue" w:hAnsi="Helvetica Neue" w:cs="Calibri"/>
          <w:b/>
          <w:bCs/>
          <w:sz w:val="20"/>
          <w:szCs w:val="20"/>
        </w:rPr>
        <w:t xml:space="preserve">DIGITAL </w:t>
      </w:r>
      <w:r w:rsidRPr="00BE4330">
        <w:rPr>
          <w:rFonts w:ascii="Helvetica Neue" w:hAnsi="Helvetica Neue" w:cs="Calibri"/>
          <w:b/>
          <w:bCs/>
          <w:sz w:val="20"/>
          <w:szCs w:val="20"/>
        </w:rPr>
        <w:t>FUTURE IS CONVERGENCE!</w:t>
      </w:r>
    </w:p>
    <w:p w14:paraId="7F581453" w14:textId="51113F31" w:rsidR="00F51C82" w:rsidRDefault="00F51C82" w:rsidP="00F51C82">
      <w:pPr>
        <w:spacing w:after="0"/>
        <w:rPr>
          <w:rFonts w:ascii="Helvetica Neue" w:hAnsi="Helvetica Neue" w:cs="Calibri"/>
          <w:i/>
          <w:iCs/>
          <w:sz w:val="20"/>
          <w:szCs w:val="20"/>
        </w:rPr>
      </w:pPr>
      <w:r w:rsidRPr="009A4B49">
        <w:rPr>
          <w:rFonts w:ascii="Helvetica Neue" w:hAnsi="Helvetica Neue" w:cs="Calibri"/>
          <w:i/>
          <w:iCs/>
          <w:sz w:val="20"/>
          <w:szCs w:val="20"/>
        </w:rPr>
        <w:t>By Alpheus Mangale, S</w:t>
      </w:r>
      <w:r w:rsidR="00914335">
        <w:rPr>
          <w:rFonts w:ascii="Helvetica Neue" w:hAnsi="Helvetica Neue" w:cs="Calibri"/>
          <w:i/>
          <w:iCs/>
          <w:sz w:val="20"/>
          <w:szCs w:val="20"/>
        </w:rPr>
        <w:t>eacom</w:t>
      </w:r>
      <w:r w:rsidRPr="009A4B49">
        <w:rPr>
          <w:rFonts w:ascii="Helvetica Neue" w:hAnsi="Helvetica Neue" w:cs="Calibri"/>
          <w:i/>
          <w:iCs/>
          <w:sz w:val="20"/>
          <w:szCs w:val="20"/>
        </w:rPr>
        <w:t xml:space="preserve"> Group CEO</w:t>
      </w:r>
    </w:p>
    <w:p w14:paraId="60B767AE" w14:textId="77777777" w:rsidR="00F51C82" w:rsidRDefault="00F51C82" w:rsidP="00F51C82">
      <w:pPr>
        <w:spacing w:after="0"/>
        <w:rPr>
          <w:rFonts w:ascii="Helvetica Neue" w:hAnsi="Helvetica Neue" w:cs="Calibri"/>
          <w:i/>
          <w:iCs/>
          <w:sz w:val="20"/>
          <w:szCs w:val="20"/>
        </w:rPr>
      </w:pPr>
    </w:p>
    <w:p w14:paraId="0DEF65A2"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When tech visionaries such as Bill Gates spoke of a "digital future" in the 1990s, few could have predicted just how accurate that would become. Back then, the internet, mobile phones, and digital media were only beginning to reshape industries, communication, and daily life. They were laying the foundations for even greater innovation.</w:t>
      </w:r>
    </w:p>
    <w:p w14:paraId="341AA4BC" w14:textId="77777777" w:rsidR="00F51C82" w:rsidRPr="00F51C82" w:rsidRDefault="00F51C82" w:rsidP="00F51C82">
      <w:pPr>
        <w:spacing w:after="0"/>
        <w:rPr>
          <w:rFonts w:ascii="Helvetica Neue" w:hAnsi="Helvetica Neue" w:cs="Calibri"/>
          <w:sz w:val="20"/>
          <w:szCs w:val="20"/>
        </w:rPr>
      </w:pPr>
    </w:p>
    <w:p w14:paraId="7D2E9291" w14:textId="1DB21671"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 xml:space="preserve">Fast forward two decades, and technological progress has been extraordinary. We have seen breakthroughs in biotechnology and gene editing, the arrival of </w:t>
      </w:r>
      <w:r w:rsidR="009B2A7E">
        <w:rPr>
          <w:rFonts w:ascii="Helvetica Neue" w:hAnsi="Helvetica Neue" w:cs="Calibri"/>
          <w:sz w:val="20"/>
          <w:szCs w:val="20"/>
        </w:rPr>
        <w:t>autonomous vehicles</w:t>
      </w:r>
      <w:r w:rsidRPr="00F51C82">
        <w:rPr>
          <w:rFonts w:ascii="Helvetica Neue" w:hAnsi="Helvetica Neue" w:cs="Calibri"/>
          <w:sz w:val="20"/>
          <w:szCs w:val="20"/>
        </w:rPr>
        <w:t>, and satellites beaming internet across the globe. The list grows each year.</w:t>
      </w:r>
    </w:p>
    <w:p w14:paraId="7EB9AF72" w14:textId="77777777" w:rsidR="00F51C82" w:rsidRPr="00F51C82" w:rsidRDefault="00F51C82" w:rsidP="00F51C82">
      <w:pPr>
        <w:spacing w:after="0"/>
        <w:rPr>
          <w:rFonts w:ascii="Helvetica Neue" w:hAnsi="Helvetica Neue" w:cs="Calibri"/>
          <w:sz w:val="20"/>
          <w:szCs w:val="20"/>
        </w:rPr>
      </w:pPr>
    </w:p>
    <w:p w14:paraId="348CA279"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Today, being "digital" is not enough. Progress requires integrating networks, cloud, data, and security - this is digital convergence. Imagine a doctor using real-time AI insights to catch disease early and predict health risks before they escalate, powered by a robust ICT infrastructure.</w:t>
      </w:r>
    </w:p>
    <w:p w14:paraId="1241D1C1" w14:textId="77777777" w:rsidR="00F51C82" w:rsidRPr="00F51C82" w:rsidRDefault="00F51C82" w:rsidP="00F51C82">
      <w:pPr>
        <w:spacing w:after="0"/>
        <w:rPr>
          <w:rFonts w:ascii="Helvetica Neue" w:hAnsi="Helvetica Neue" w:cs="Calibri"/>
          <w:sz w:val="20"/>
          <w:szCs w:val="20"/>
        </w:rPr>
      </w:pPr>
    </w:p>
    <w:p w14:paraId="02188BC5" w14:textId="5413A625"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Or consider a driverless car, a data centre on wheels, which is dependent on seamless connectivity and cloud platforms to process massive amounts of data</w:t>
      </w:r>
      <w:r w:rsidR="009B2A7E">
        <w:rPr>
          <w:rFonts w:ascii="Helvetica Neue" w:hAnsi="Helvetica Neue" w:cs="Calibri"/>
          <w:sz w:val="20"/>
          <w:szCs w:val="20"/>
        </w:rPr>
        <w:t xml:space="preserve"> in real time</w:t>
      </w:r>
      <w:r w:rsidRPr="00F51C82">
        <w:rPr>
          <w:rFonts w:ascii="Helvetica Neue" w:hAnsi="Helvetica Neue" w:cs="Calibri"/>
          <w:sz w:val="20"/>
          <w:szCs w:val="20"/>
        </w:rPr>
        <w:t>. Digital convergence is the force that makes all this possible. The future is digital, but true transformation comes from convergence: integrating networks, data, cloud, and security. It is S</w:t>
      </w:r>
      <w:r w:rsidR="0073184D">
        <w:rPr>
          <w:rFonts w:ascii="Helvetica Neue" w:hAnsi="Helvetica Neue" w:cs="Calibri"/>
          <w:sz w:val="20"/>
          <w:szCs w:val="20"/>
        </w:rPr>
        <w:t>eacom</w:t>
      </w:r>
      <w:r w:rsidRPr="00F51C82">
        <w:rPr>
          <w:rFonts w:ascii="Helvetica Neue" w:hAnsi="Helvetica Neue" w:cs="Calibri"/>
          <w:sz w:val="20"/>
          <w:szCs w:val="20"/>
        </w:rPr>
        <w:t>'s focus.</w:t>
      </w:r>
    </w:p>
    <w:p w14:paraId="02B6AFF4" w14:textId="77777777" w:rsidR="00F51C82" w:rsidRPr="00F51C82" w:rsidRDefault="00F51C82" w:rsidP="00F51C82">
      <w:pPr>
        <w:spacing w:after="0"/>
        <w:rPr>
          <w:rFonts w:ascii="Helvetica Neue" w:hAnsi="Helvetica Neue" w:cs="Calibri"/>
          <w:sz w:val="20"/>
          <w:szCs w:val="20"/>
        </w:rPr>
      </w:pPr>
    </w:p>
    <w:p w14:paraId="3588DDA3" w14:textId="10D9C305"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Starting as an undersea cable operator, we recognised early on in our journey that Africa needed more than just connectivity. As a proudly African company, S</w:t>
      </w:r>
      <w:r w:rsidR="00D4308D">
        <w:rPr>
          <w:rFonts w:ascii="Helvetica Neue" w:hAnsi="Helvetica Neue" w:cs="Calibri"/>
          <w:sz w:val="20"/>
          <w:szCs w:val="20"/>
        </w:rPr>
        <w:t>eacom</w:t>
      </w:r>
      <w:r w:rsidRPr="00F51C82">
        <w:rPr>
          <w:rFonts w:ascii="Helvetica Neue" w:hAnsi="Helvetica Neue" w:cs="Calibri"/>
          <w:sz w:val="20"/>
          <w:szCs w:val="20"/>
        </w:rPr>
        <w:t xml:space="preserve"> had the benefit of intimately knowing and understanding the continent's unique challenges and boundless opportunities.</w:t>
      </w:r>
    </w:p>
    <w:p w14:paraId="5EAB9751" w14:textId="77777777" w:rsidR="00F51C82" w:rsidRPr="00F51C82" w:rsidRDefault="00F51C82" w:rsidP="00F51C82">
      <w:pPr>
        <w:spacing w:after="0"/>
        <w:rPr>
          <w:rFonts w:ascii="Helvetica Neue" w:hAnsi="Helvetica Neue" w:cs="Calibri"/>
          <w:sz w:val="20"/>
          <w:szCs w:val="20"/>
        </w:rPr>
      </w:pPr>
    </w:p>
    <w:p w14:paraId="77D8E034"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In particular, we recognised ICT as fundamental to Africa's growth ambitions. Technology enables cross-border trade, advances digital inclusion, and drives growth in sectors such as healthcare, education, and agriculture. The continent needed integrated ICT solutions to support this growth.</w:t>
      </w:r>
    </w:p>
    <w:p w14:paraId="561E2CAA" w14:textId="77777777" w:rsidR="00F51C82" w:rsidRPr="00F51C82" w:rsidRDefault="00F51C82" w:rsidP="00F51C82">
      <w:pPr>
        <w:spacing w:after="0"/>
        <w:rPr>
          <w:rFonts w:ascii="Helvetica Neue" w:hAnsi="Helvetica Neue" w:cs="Calibri"/>
          <w:sz w:val="20"/>
          <w:szCs w:val="20"/>
        </w:rPr>
      </w:pPr>
    </w:p>
    <w:p w14:paraId="5EA466AC"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We were confident we could help our clients, both in Africa and beyond, unlock scalable and sustainable opportunities. This realisation would later inform our current business model, which provides Digital Infrastructure and Digital Services as a pan-African converged ICT services provider.</w:t>
      </w:r>
    </w:p>
    <w:p w14:paraId="6403CA6B" w14:textId="77777777" w:rsidR="00F51C82" w:rsidRPr="00F51C82" w:rsidRDefault="00F51C82" w:rsidP="00F51C82">
      <w:pPr>
        <w:spacing w:after="0"/>
        <w:rPr>
          <w:rFonts w:ascii="Helvetica Neue" w:hAnsi="Helvetica Neue" w:cs="Calibri"/>
          <w:sz w:val="20"/>
          <w:szCs w:val="20"/>
        </w:rPr>
      </w:pPr>
    </w:p>
    <w:p w14:paraId="00796755" w14:textId="0D1B47AC"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Today, we enable businesses to compete in local and global markets. By connecting businesses to markets, suppliers to customers, and people to people, S</w:t>
      </w:r>
      <w:r w:rsidR="00605C66">
        <w:rPr>
          <w:rFonts w:ascii="Helvetica Neue" w:hAnsi="Helvetica Neue" w:cs="Calibri"/>
          <w:sz w:val="20"/>
          <w:szCs w:val="20"/>
        </w:rPr>
        <w:t>eacom</w:t>
      </w:r>
      <w:r w:rsidRPr="00F51C82">
        <w:rPr>
          <w:rFonts w:ascii="Helvetica Neue" w:hAnsi="Helvetica Neue" w:cs="Calibri"/>
          <w:sz w:val="20"/>
          <w:szCs w:val="20"/>
        </w:rPr>
        <w:t xml:space="preserve"> delivers seamless integration and operational efficiency. It helps clients harness opportunities both in Africa and beyond.</w:t>
      </w:r>
    </w:p>
    <w:p w14:paraId="4C7DD00A" w14:textId="77777777" w:rsidR="00F51C82" w:rsidRPr="00F51C82" w:rsidRDefault="00F51C82" w:rsidP="00F51C82">
      <w:pPr>
        <w:spacing w:after="0"/>
        <w:rPr>
          <w:rFonts w:ascii="Helvetica Neue" w:hAnsi="Helvetica Neue" w:cs="Calibri"/>
          <w:sz w:val="20"/>
          <w:szCs w:val="20"/>
        </w:rPr>
      </w:pPr>
    </w:p>
    <w:p w14:paraId="11A2F743" w14:textId="6A995571"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With capabilities spanning high-speed internet, hosting, managed services, and advanced security, S</w:t>
      </w:r>
      <w:r w:rsidR="00605C66">
        <w:rPr>
          <w:rFonts w:ascii="Helvetica Neue" w:hAnsi="Helvetica Neue" w:cs="Calibri"/>
          <w:sz w:val="20"/>
          <w:szCs w:val="20"/>
        </w:rPr>
        <w:t>eacom</w:t>
      </w:r>
      <w:r w:rsidRPr="00F51C82">
        <w:rPr>
          <w:rFonts w:ascii="Helvetica Neue" w:hAnsi="Helvetica Neue" w:cs="Calibri"/>
          <w:sz w:val="20"/>
          <w:szCs w:val="20"/>
        </w:rPr>
        <w:t xml:space="preserve"> partners with your organisation to move beyond basic connectivity and enable essential digital transformation. Through these services, we help your business increase efficiency, enhance security, and realise the potential of digitalisation.</w:t>
      </w:r>
    </w:p>
    <w:p w14:paraId="33F48C4C" w14:textId="77777777" w:rsidR="00F51C82" w:rsidRPr="00F51C82" w:rsidRDefault="00F51C82" w:rsidP="00F51C82">
      <w:pPr>
        <w:spacing w:after="0"/>
        <w:rPr>
          <w:rFonts w:ascii="Helvetica Neue" w:hAnsi="Helvetica Neue" w:cs="Calibri"/>
          <w:sz w:val="20"/>
          <w:szCs w:val="20"/>
        </w:rPr>
      </w:pPr>
    </w:p>
    <w:p w14:paraId="121B5468" w14:textId="588800C5"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We deliver comprehensive, end-to-end digital ICT solutions and managed services designed to help enterprises accelerate digital transformation. Our suite spans Cloud, Communication, Connectivity, Cybersecurity, and Smart Networking, built to enable efficient and secure digitisation for businesses, schools, and governments.</w:t>
      </w:r>
    </w:p>
    <w:p w14:paraId="3D81C444" w14:textId="77777777" w:rsidR="00F51C82" w:rsidRPr="00F51C82" w:rsidRDefault="00F51C82" w:rsidP="00F51C82">
      <w:pPr>
        <w:spacing w:after="0"/>
        <w:rPr>
          <w:rFonts w:ascii="Helvetica Neue" w:hAnsi="Helvetica Neue" w:cs="Calibri"/>
          <w:sz w:val="20"/>
          <w:szCs w:val="20"/>
        </w:rPr>
      </w:pPr>
    </w:p>
    <w:p w14:paraId="36533E2B" w14:textId="77777777" w:rsidR="00F51C82" w:rsidRPr="00F51C82" w:rsidRDefault="00F51C82" w:rsidP="00F51C82">
      <w:pPr>
        <w:spacing w:after="0"/>
        <w:rPr>
          <w:rFonts w:ascii="Helvetica Neue" w:hAnsi="Helvetica Neue" w:cs="Calibri"/>
          <w:b/>
          <w:bCs/>
          <w:sz w:val="20"/>
          <w:szCs w:val="20"/>
        </w:rPr>
      </w:pPr>
      <w:r w:rsidRPr="00F51C82">
        <w:rPr>
          <w:rFonts w:ascii="Helvetica Neue" w:hAnsi="Helvetica Neue" w:cs="Calibri"/>
          <w:b/>
          <w:bCs/>
          <w:sz w:val="20"/>
          <w:szCs w:val="20"/>
        </w:rPr>
        <w:t>Convergence in action</w:t>
      </w:r>
    </w:p>
    <w:p w14:paraId="3284CCD1" w14:textId="77777777" w:rsidR="00F51C82" w:rsidRPr="00F51C82" w:rsidRDefault="00F51C82" w:rsidP="00F51C82">
      <w:pPr>
        <w:spacing w:after="0"/>
        <w:rPr>
          <w:rFonts w:ascii="Helvetica Neue" w:hAnsi="Helvetica Neue" w:cs="Calibri"/>
          <w:b/>
          <w:bCs/>
          <w:sz w:val="20"/>
          <w:szCs w:val="20"/>
        </w:rPr>
      </w:pPr>
    </w:p>
    <w:p w14:paraId="2BB2358F"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 xml:space="preserve">Take the banking sector. Here, downtime is not simply an inconvenience. It is a direct threat to trust and revenue. </w:t>
      </w:r>
    </w:p>
    <w:p w14:paraId="6EBD7B4C" w14:textId="77777777" w:rsidR="00F51C82" w:rsidRPr="00F51C82" w:rsidRDefault="00F51C82" w:rsidP="00F51C82">
      <w:pPr>
        <w:spacing w:after="0"/>
        <w:rPr>
          <w:rFonts w:ascii="Helvetica Neue" w:hAnsi="Helvetica Neue" w:cs="Calibri"/>
          <w:sz w:val="20"/>
          <w:szCs w:val="20"/>
        </w:rPr>
      </w:pPr>
    </w:p>
    <w:p w14:paraId="76301655" w14:textId="176FC69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For a major financial</w:t>
      </w:r>
      <w:r w:rsidR="00453AA5">
        <w:rPr>
          <w:rFonts w:ascii="Helvetica Neue" w:hAnsi="Helvetica Neue" w:cs="Calibri"/>
          <w:sz w:val="20"/>
          <w:szCs w:val="20"/>
        </w:rPr>
        <w:t xml:space="preserve"> services</w:t>
      </w:r>
      <w:r w:rsidRPr="00F51C82">
        <w:rPr>
          <w:rFonts w:ascii="Helvetica Neue" w:hAnsi="Helvetica Neue" w:cs="Calibri"/>
          <w:sz w:val="20"/>
          <w:szCs w:val="20"/>
        </w:rPr>
        <w:t xml:space="preserve"> client, S</w:t>
      </w:r>
      <w:r w:rsidR="00255BF3">
        <w:rPr>
          <w:rFonts w:ascii="Helvetica Neue" w:hAnsi="Helvetica Neue" w:cs="Calibri"/>
          <w:sz w:val="20"/>
          <w:szCs w:val="20"/>
        </w:rPr>
        <w:t>eacom</w:t>
      </w:r>
      <w:r w:rsidRPr="00F51C82">
        <w:rPr>
          <w:rFonts w:ascii="Helvetica Neue" w:hAnsi="Helvetica Neue" w:cs="Calibri"/>
          <w:sz w:val="20"/>
          <w:szCs w:val="20"/>
        </w:rPr>
        <w:t xml:space="preserve"> designed a hybrid solution that combines satellite, fixed wireless, and fibre technologies. Hundreds of ATMs and branches now run on always-on connectivity supported by redundancy. </w:t>
      </w:r>
    </w:p>
    <w:p w14:paraId="2DD5A128" w14:textId="77777777" w:rsidR="00F51C82" w:rsidRPr="00F51C82" w:rsidRDefault="00F51C82" w:rsidP="00F51C82">
      <w:pPr>
        <w:spacing w:after="0"/>
        <w:rPr>
          <w:rFonts w:ascii="Helvetica Neue" w:hAnsi="Helvetica Neue" w:cs="Calibri"/>
          <w:sz w:val="20"/>
          <w:szCs w:val="20"/>
        </w:rPr>
      </w:pPr>
    </w:p>
    <w:p w14:paraId="7794531F"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The result is uninterrupted service for customers and peace of mind for the bank. That is convergence at work; using the right mix of technologies for the right outcome.</w:t>
      </w:r>
    </w:p>
    <w:p w14:paraId="1045B311" w14:textId="77777777" w:rsidR="00F51C82" w:rsidRPr="00F51C82" w:rsidRDefault="00F51C82" w:rsidP="00F51C82">
      <w:pPr>
        <w:spacing w:after="0"/>
        <w:rPr>
          <w:rFonts w:ascii="Helvetica Neue" w:hAnsi="Helvetica Neue" w:cs="Calibri"/>
          <w:sz w:val="20"/>
          <w:szCs w:val="20"/>
        </w:rPr>
      </w:pPr>
    </w:p>
    <w:p w14:paraId="5CF34EBE" w14:textId="25BC9F53"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 xml:space="preserve">Now consider the </w:t>
      </w:r>
      <w:r w:rsidR="00453AA5">
        <w:rPr>
          <w:rFonts w:ascii="Helvetica Neue" w:hAnsi="Helvetica Neue" w:cs="Calibri"/>
          <w:sz w:val="20"/>
          <w:szCs w:val="20"/>
        </w:rPr>
        <w:t xml:space="preserve">online </w:t>
      </w:r>
      <w:r w:rsidRPr="00F51C82">
        <w:rPr>
          <w:rFonts w:ascii="Helvetica Neue" w:hAnsi="Helvetica Neue" w:cs="Calibri"/>
          <w:sz w:val="20"/>
          <w:szCs w:val="20"/>
        </w:rPr>
        <w:t xml:space="preserve">gaming </w:t>
      </w:r>
      <w:r w:rsidR="00453AA5">
        <w:rPr>
          <w:rFonts w:ascii="Helvetica Neue" w:hAnsi="Helvetica Neue" w:cs="Calibri"/>
          <w:sz w:val="20"/>
          <w:szCs w:val="20"/>
        </w:rPr>
        <w:t>i</w:t>
      </w:r>
      <w:r w:rsidRPr="00F51C82">
        <w:rPr>
          <w:rFonts w:ascii="Helvetica Neue" w:hAnsi="Helvetica Neue" w:cs="Calibri"/>
          <w:sz w:val="20"/>
          <w:szCs w:val="20"/>
        </w:rPr>
        <w:t>ndustry, where protecting sensitive personal and financial data is critical. Fraud, cyberattacks, and downtime have a significant impact on operators. For one client, S</w:t>
      </w:r>
      <w:r w:rsidR="00282886">
        <w:rPr>
          <w:rFonts w:ascii="Helvetica Neue" w:hAnsi="Helvetica Neue" w:cs="Calibri"/>
          <w:sz w:val="20"/>
          <w:szCs w:val="20"/>
        </w:rPr>
        <w:t>eacom</w:t>
      </w:r>
      <w:r w:rsidRPr="00F51C82">
        <w:rPr>
          <w:rFonts w:ascii="Helvetica Neue" w:hAnsi="Helvetica Neue" w:cs="Calibri"/>
          <w:sz w:val="20"/>
          <w:szCs w:val="20"/>
        </w:rPr>
        <w:t xml:space="preserve"> deployed a complete network security stack, </w:t>
      </w:r>
      <w:r w:rsidR="00845DA7">
        <w:rPr>
          <w:rFonts w:ascii="Helvetica Neue" w:hAnsi="Helvetica Neue" w:cs="Calibri"/>
          <w:sz w:val="20"/>
          <w:szCs w:val="20"/>
        </w:rPr>
        <w:t>in partner</w:t>
      </w:r>
      <w:r w:rsidR="002830B8">
        <w:rPr>
          <w:rFonts w:ascii="Helvetica Neue" w:hAnsi="Helvetica Neue" w:cs="Calibri"/>
          <w:sz w:val="20"/>
          <w:szCs w:val="20"/>
        </w:rPr>
        <w:t xml:space="preserve">ship with one of its security </w:t>
      </w:r>
      <w:r w:rsidR="00FF7CDD">
        <w:rPr>
          <w:rFonts w:ascii="Helvetica Neue" w:hAnsi="Helvetica Neue" w:cs="Calibri"/>
          <w:sz w:val="20"/>
          <w:szCs w:val="20"/>
        </w:rPr>
        <w:t xml:space="preserve">service </w:t>
      </w:r>
      <w:r w:rsidR="005637ED">
        <w:rPr>
          <w:rFonts w:ascii="Helvetica Neue" w:hAnsi="Helvetica Neue" w:cs="Calibri"/>
          <w:sz w:val="20"/>
          <w:szCs w:val="20"/>
        </w:rPr>
        <w:t>provider.</w:t>
      </w:r>
      <w:r w:rsidRPr="00F51C82">
        <w:rPr>
          <w:rFonts w:ascii="Helvetica Neue" w:hAnsi="Helvetica Neue" w:cs="Calibri"/>
          <w:sz w:val="20"/>
          <w:szCs w:val="20"/>
        </w:rPr>
        <w:t xml:space="preserve"> </w:t>
      </w:r>
    </w:p>
    <w:p w14:paraId="7D20B85F" w14:textId="77777777" w:rsidR="00F51C82" w:rsidRPr="00F51C82" w:rsidRDefault="00F51C82" w:rsidP="00F51C82">
      <w:pPr>
        <w:spacing w:after="0"/>
        <w:rPr>
          <w:rFonts w:ascii="Helvetica Neue" w:hAnsi="Helvetica Neue" w:cs="Calibri"/>
          <w:sz w:val="20"/>
          <w:szCs w:val="20"/>
        </w:rPr>
      </w:pPr>
    </w:p>
    <w:p w14:paraId="6B4DFD2F" w14:textId="36FC4639"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This solution integrates global internet connections, protection against distributed denial-of-service attacks (DDoS), security for application programming interfaces (APIs), and strict access controls. Players enjoy a seamless, safe experience. Operators protect both their revenues and their reputations.</w:t>
      </w:r>
    </w:p>
    <w:p w14:paraId="29F6EAD6" w14:textId="77777777" w:rsidR="00F51C82" w:rsidRPr="00F51C82" w:rsidRDefault="00F51C82" w:rsidP="00F51C82">
      <w:pPr>
        <w:spacing w:after="0"/>
        <w:rPr>
          <w:rFonts w:ascii="Helvetica Neue" w:hAnsi="Helvetica Neue" w:cs="Calibri"/>
          <w:sz w:val="20"/>
          <w:szCs w:val="20"/>
        </w:rPr>
      </w:pPr>
    </w:p>
    <w:p w14:paraId="009BE9D7"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These are concrete examples of how convergence transforms complexity into clarity, risk into resilience, and digital capability into a competitive advantage for organisations.</w:t>
      </w:r>
    </w:p>
    <w:p w14:paraId="78668544" w14:textId="77777777" w:rsidR="00F51C82" w:rsidRPr="00F51C82" w:rsidRDefault="00F51C82" w:rsidP="00F51C82">
      <w:pPr>
        <w:spacing w:after="0"/>
        <w:rPr>
          <w:rFonts w:ascii="Helvetica Neue" w:hAnsi="Helvetica Neue" w:cs="Calibri"/>
          <w:b/>
          <w:bCs/>
          <w:sz w:val="20"/>
          <w:szCs w:val="20"/>
        </w:rPr>
      </w:pPr>
    </w:p>
    <w:p w14:paraId="10136955"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b/>
          <w:bCs/>
          <w:sz w:val="20"/>
          <w:szCs w:val="20"/>
        </w:rPr>
        <w:t>So, what sets us apart?</w:t>
      </w:r>
    </w:p>
    <w:p w14:paraId="53BCA8D6" w14:textId="77777777" w:rsidR="00F51C82" w:rsidRPr="00F51C82" w:rsidRDefault="00F51C82" w:rsidP="00F51C82">
      <w:pPr>
        <w:spacing w:after="0"/>
        <w:rPr>
          <w:rFonts w:ascii="Helvetica Neue" w:hAnsi="Helvetica Neue" w:cs="Calibri"/>
          <w:sz w:val="20"/>
          <w:szCs w:val="20"/>
        </w:rPr>
      </w:pPr>
    </w:p>
    <w:p w14:paraId="07A5F41C" w14:textId="19A08CD3"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S</w:t>
      </w:r>
      <w:r w:rsidR="00511AC5">
        <w:rPr>
          <w:rFonts w:ascii="Helvetica Neue" w:hAnsi="Helvetica Neue" w:cs="Calibri"/>
          <w:sz w:val="20"/>
          <w:szCs w:val="20"/>
        </w:rPr>
        <w:t>eacom</w:t>
      </w:r>
      <w:r w:rsidRPr="00F51C82">
        <w:rPr>
          <w:rFonts w:ascii="Helvetica Neue" w:hAnsi="Helvetica Neue" w:cs="Calibri"/>
          <w:sz w:val="20"/>
          <w:szCs w:val="20"/>
        </w:rPr>
        <w:t xml:space="preserve"> is privately owned, enabling fast decision-making and prompt client support. Our adaptable, industry-agnostic solutions and proven record help organisations scale and grow in a fast-changing environment. S</w:t>
      </w:r>
      <w:r w:rsidR="009F7960">
        <w:rPr>
          <w:rFonts w:ascii="Helvetica Neue" w:hAnsi="Helvetica Neue" w:cs="Calibri"/>
          <w:sz w:val="20"/>
          <w:szCs w:val="20"/>
        </w:rPr>
        <w:t>eacom</w:t>
      </w:r>
      <w:r w:rsidRPr="00F51C82">
        <w:rPr>
          <w:rFonts w:ascii="Helvetica Neue" w:hAnsi="Helvetica Neue" w:cs="Calibri"/>
          <w:sz w:val="20"/>
          <w:szCs w:val="20"/>
        </w:rPr>
        <w:t xml:space="preserve"> emphasises responsiveness and proactive service, maintaining direct technical, commercial, and executive communication to deliver tailored, timely support.</w:t>
      </w:r>
    </w:p>
    <w:p w14:paraId="04928BE6" w14:textId="77777777" w:rsidR="00F51C82" w:rsidRPr="00F51C82" w:rsidRDefault="00F51C82" w:rsidP="00F51C82">
      <w:pPr>
        <w:spacing w:after="0"/>
        <w:rPr>
          <w:rFonts w:ascii="Helvetica Neue" w:hAnsi="Helvetica Neue" w:cs="Calibri"/>
          <w:b/>
          <w:bCs/>
          <w:sz w:val="20"/>
          <w:szCs w:val="20"/>
        </w:rPr>
      </w:pPr>
    </w:p>
    <w:p w14:paraId="050DB31A"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b/>
          <w:bCs/>
          <w:sz w:val="20"/>
          <w:szCs w:val="20"/>
        </w:rPr>
        <w:t>Convergence is key to addressing the digital divide in Africa.</w:t>
      </w:r>
    </w:p>
    <w:p w14:paraId="799C96ED" w14:textId="77777777" w:rsidR="00F51C82" w:rsidRPr="00F51C82" w:rsidRDefault="00F51C82" w:rsidP="00F51C82">
      <w:pPr>
        <w:spacing w:after="0"/>
        <w:rPr>
          <w:rFonts w:ascii="Helvetica Neue" w:hAnsi="Helvetica Neue" w:cs="Calibri"/>
          <w:sz w:val="20"/>
          <w:szCs w:val="20"/>
        </w:rPr>
      </w:pPr>
    </w:p>
    <w:p w14:paraId="075701EE"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Africa is on the cusp of a massive digital transformation. The African Union's 2020–2030 strategy envisions a unified digital society powered by infrastructure, skills, and innovation; while narrowing the digital divide.</w:t>
      </w:r>
    </w:p>
    <w:p w14:paraId="2FF1B64B" w14:textId="77777777" w:rsidR="00F51C82" w:rsidRPr="00F51C82" w:rsidRDefault="00F51C82" w:rsidP="00F51C82">
      <w:pPr>
        <w:spacing w:after="0"/>
        <w:rPr>
          <w:rFonts w:ascii="Helvetica Neue" w:hAnsi="Helvetica Neue" w:cs="Calibri"/>
          <w:sz w:val="20"/>
          <w:szCs w:val="20"/>
        </w:rPr>
      </w:pPr>
    </w:p>
    <w:p w14:paraId="66EB22E0"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Africa already has strong fundamentals with a young, tech-savvy population and high mobile penetration. But to unlock this potential, convergence is essential. The digital divide extends beyond access. It includes high costs, fragmented ICT systems, and unequal access to opportunities. By bundling services into an integrated solution, convergence lowers duplication, reduces costs, and broadens access to digital services.</w:t>
      </w:r>
    </w:p>
    <w:p w14:paraId="65A5DE17" w14:textId="77777777" w:rsidR="00F51C82" w:rsidRPr="00F51C82" w:rsidRDefault="00F51C82" w:rsidP="00F51C82">
      <w:pPr>
        <w:spacing w:after="0"/>
        <w:rPr>
          <w:rFonts w:ascii="Helvetica Neue" w:hAnsi="Helvetica Neue" w:cs="Calibri"/>
          <w:sz w:val="20"/>
          <w:szCs w:val="20"/>
        </w:rPr>
      </w:pPr>
    </w:p>
    <w:p w14:paraId="2745F5B8" w14:textId="43B6DF96"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S</w:t>
      </w:r>
      <w:r w:rsidR="00A01750">
        <w:rPr>
          <w:rFonts w:ascii="Helvetica Neue" w:hAnsi="Helvetica Neue" w:cs="Calibri"/>
          <w:sz w:val="20"/>
          <w:szCs w:val="20"/>
        </w:rPr>
        <w:t>eacom</w:t>
      </w:r>
      <w:r w:rsidRPr="00F51C82">
        <w:rPr>
          <w:rFonts w:ascii="Helvetica Neue" w:hAnsi="Helvetica Neue" w:cs="Calibri"/>
          <w:sz w:val="20"/>
          <w:szCs w:val="20"/>
        </w:rPr>
        <w:t xml:space="preserve"> is uniquely positioned to help bridge this divide. We have one of the most extensive ICT networks in Africa</w:t>
      </w:r>
      <w:r w:rsidR="004273B7">
        <w:rPr>
          <w:rFonts w:ascii="Helvetica Neue" w:hAnsi="Helvetica Neue" w:cs="Calibri"/>
          <w:sz w:val="20"/>
          <w:szCs w:val="20"/>
        </w:rPr>
        <w:t>,</w:t>
      </w:r>
      <w:r w:rsidRPr="00F51C82">
        <w:rPr>
          <w:rFonts w:ascii="Helvetica Neue" w:hAnsi="Helvetica Neue" w:cs="Calibri"/>
          <w:sz w:val="20"/>
          <w:szCs w:val="20"/>
        </w:rPr>
        <w:t xml:space="preserve"> including 35</w:t>
      </w:r>
      <w:r w:rsidR="00453AA5">
        <w:rPr>
          <w:rFonts w:ascii="Helvetica Neue" w:hAnsi="Helvetica Neue" w:cs="Calibri"/>
          <w:sz w:val="20"/>
          <w:szCs w:val="20"/>
        </w:rPr>
        <w:t>,0</w:t>
      </w:r>
      <w:r w:rsidRPr="00F51C82">
        <w:rPr>
          <w:rFonts w:ascii="Helvetica Neue" w:hAnsi="Helvetica Neue" w:cs="Calibri"/>
          <w:sz w:val="20"/>
          <w:szCs w:val="20"/>
        </w:rPr>
        <w:t xml:space="preserve">00 km of </w:t>
      </w:r>
      <w:r w:rsidR="00453AA5">
        <w:rPr>
          <w:rFonts w:ascii="Helvetica Neue" w:hAnsi="Helvetica Neue" w:cs="Calibri"/>
          <w:sz w:val="20"/>
          <w:szCs w:val="20"/>
        </w:rPr>
        <w:t>fibre</w:t>
      </w:r>
      <w:r w:rsidR="00453AA5" w:rsidRPr="00F51C82">
        <w:rPr>
          <w:rFonts w:ascii="Helvetica Neue" w:hAnsi="Helvetica Neue" w:cs="Calibri"/>
          <w:sz w:val="20"/>
          <w:szCs w:val="20"/>
        </w:rPr>
        <w:t xml:space="preserve"> </w:t>
      </w:r>
      <w:r w:rsidRPr="00F51C82">
        <w:rPr>
          <w:rFonts w:ascii="Helvetica Neue" w:hAnsi="Helvetica Neue" w:cs="Calibri"/>
          <w:sz w:val="20"/>
          <w:szCs w:val="20"/>
        </w:rPr>
        <w:t>and lit capacity</w:t>
      </w:r>
      <w:r w:rsidR="00453AA5">
        <w:rPr>
          <w:rFonts w:ascii="Helvetica Neue" w:hAnsi="Helvetica Neue" w:cs="Calibri"/>
          <w:sz w:val="20"/>
          <w:szCs w:val="20"/>
        </w:rPr>
        <w:t xml:space="preserve"> across six submarine cable systems</w:t>
      </w:r>
      <w:r w:rsidRPr="00F51C82">
        <w:rPr>
          <w:rFonts w:ascii="Helvetica Neue" w:hAnsi="Helvetica Neue" w:cs="Calibri"/>
          <w:sz w:val="20"/>
          <w:szCs w:val="20"/>
        </w:rPr>
        <w:t>. We provide the backbone for convergence, delivering scalable and sustainable services to key sectors, including healthcare, education, and financial services.</w:t>
      </w:r>
    </w:p>
    <w:p w14:paraId="41F053C2" w14:textId="77777777" w:rsidR="00F51C82" w:rsidRPr="00F51C82" w:rsidRDefault="00F51C82" w:rsidP="00F51C82">
      <w:pPr>
        <w:spacing w:after="0"/>
        <w:rPr>
          <w:rFonts w:ascii="Helvetica Neue" w:hAnsi="Helvetica Neue" w:cs="Calibri"/>
          <w:b/>
          <w:bCs/>
          <w:sz w:val="20"/>
          <w:szCs w:val="20"/>
        </w:rPr>
      </w:pPr>
    </w:p>
    <w:p w14:paraId="3BCA10FE"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b/>
          <w:bCs/>
          <w:sz w:val="20"/>
          <w:szCs w:val="20"/>
        </w:rPr>
        <w:t>Convergence powers AI</w:t>
      </w:r>
    </w:p>
    <w:p w14:paraId="51FAC01B" w14:textId="77777777" w:rsidR="00F51C82" w:rsidRPr="00F51C82" w:rsidRDefault="00F51C82" w:rsidP="00F51C82">
      <w:pPr>
        <w:spacing w:after="0"/>
        <w:rPr>
          <w:rFonts w:ascii="Helvetica Neue" w:hAnsi="Helvetica Neue" w:cs="Calibri"/>
          <w:sz w:val="20"/>
          <w:szCs w:val="20"/>
        </w:rPr>
      </w:pPr>
    </w:p>
    <w:p w14:paraId="1BA8B1DD"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 xml:space="preserve">Artificial Intelligence is now essential. For organisations to realise its value, converged ICT must deliver the scale, speed, and connectivity AI requires. It enables AI-powered business decisions and transformation. </w:t>
      </w:r>
    </w:p>
    <w:p w14:paraId="31BC2DE6" w14:textId="77777777" w:rsidR="00F51C82" w:rsidRPr="00F51C82" w:rsidRDefault="00F51C82" w:rsidP="00F51C82">
      <w:pPr>
        <w:spacing w:after="0"/>
        <w:rPr>
          <w:rFonts w:ascii="Helvetica Neue" w:hAnsi="Helvetica Neue" w:cs="Calibri"/>
          <w:sz w:val="20"/>
          <w:szCs w:val="20"/>
        </w:rPr>
      </w:pPr>
    </w:p>
    <w:p w14:paraId="1B399664" w14:textId="77777777" w:rsidR="00F51C82" w:rsidRP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By integrating secure networks, flexible cloud, and fast data access, converged ICT empowers organisations to maximise the benefits of AI. Without this convergence, AI's impact is restricted. With it, your business can achieve more.</w:t>
      </w:r>
    </w:p>
    <w:p w14:paraId="0B4B38E6" w14:textId="77777777" w:rsidR="00F51C82" w:rsidRPr="00F51C82" w:rsidRDefault="00F51C82" w:rsidP="00F51C82">
      <w:pPr>
        <w:spacing w:after="0"/>
        <w:rPr>
          <w:rFonts w:ascii="Helvetica Neue" w:hAnsi="Helvetica Neue" w:cs="Calibri"/>
          <w:sz w:val="20"/>
          <w:szCs w:val="20"/>
        </w:rPr>
      </w:pPr>
    </w:p>
    <w:p w14:paraId="7B4B909B" w14:textId="1124C861" w:rsidR="00F51C82" w:rsidRDefault="00F51C82" w:rsidP="00F51C82">
      <w:pPr>
        <w:spacing w:after="0"/>
        <w:rPr>
          <w:rFonts w:ascii="Helvetica Neue" w:hAnsi="Helvetica Neue" w:cs="Calibri"/>
          <w:sz w:val="20"/>
          <w:szCs w:val="20"/>
        </w:rPr>
      </w:pPr>
      <w:r w:rsidRPr="00F51C82">
        <w:rPr>
          <w:rFonts w:ascii="Helvetica Neue" w:hAnsi="Helvetica Neue" w:cs="Calibri"/>
          <w:sz w:val="20"/>
          <w:szCs w:val="20"/>
        </w:rPr>
        <w:t>At S</w:t>
      </w:r>
      <w:r w:rsidR="009E3F11">
        <w:rPr>
          <w:rFonts w:ascii="Helvetica Neue" w:hAnsi="Helvetica Neue" w:cs="Calibri"/>
          <w:sz w:val="20"/>
          <w:szCs w:val="20"/>
        </w:rPr>
        <w:t>eacom</w:t>
      </w:r>
      <w:r w:rsidRPr="00F51C82">
        <w:rPr>
          <w:rFonts w:ascii="Helvetica Neue" w:hAnsi="Helvetica Neue" w:cs="Calibri"/>
          <w:sz w:val="20"/>
          <w:szCs w:val="20"/>
        </w:rPr>
        <w:t>, we believe Africa's digital future relies on convergence. We drive the adoption of integrated ICT to fuel growth and innovation.</w:t>
      </w:r>
    </w:p>
    <w:p w14:paraId="40CACA24" w14:textId="77777777" w:rsidR="004273B7" w:rsidRPr="00F51C82" w:rsidRDefault="004273B7" w:rsidP="00F51C82">
      <w:pPr>
        <w:spacing w:after="0"/>
        <w:rPr>
          <w:rFonts w:ascii="Helvetica Neue" w:hAnsi="Helvetica Neue" w:cs="Calibri"/>
          <w:sz w:val="20"/>
          <w:szCs w:val="20"/>
        </w:rPr>
      </w:pPr>
    </w:p>
    <w:p w14:paraId="43149169" w14:textId="2701634F" w:rsidR="00CC083C" w:rsidRPr="00CC083C" w:rsidRDefault="00CC083C" w:rsidP="004738EA">
      <w:pPr>
        <w:spacing w:line="278" w:lineRule="auto"/>
        <w:rPr>
          <w:rFonts w:ascii="Helvetica Neue" w:hAnsi="Helvetica Neue" w:cs="Calibri"/>
          <w:b/>
          <w:bCs/>
          <w:sz w:val="21"/>
          <w:szCs w:val="21"/>
        </w:rPr>
      </w:pPr>
      <w:r w:rsidRPr="00CC083C">
        <w:rPr>
          <w:rFonts w:ascii="Helvetica Neue" w:hAnsi="Helvetica Neue" w:cs="Calibri"/>
          <w:b/>
          <w:bCs/>
          <w:sz w:val="21"/>
          <w:szCs w:val="21"/>
        </w:rPr>
        <w:t>FIN</w:t>
      </w:r>
    </w:p>
    <w:p w14:paraId="071B368D" w14:textId="1E275E5A" w:rsidR="00CC083C" w:rsidRPr="00CC083C" w:rsidRDefault="00CC083C" w:rsidP="004738EA">
      <w:pPr>
        <w:spacing w:line="278" w:lineRule="auto"/>
        <w:rPr>
          <w:rFonts w:ascii="Helvetica Neue" w:hAnsi="Helvetica Neue" w:cs="Calibri"/>
          <w:i/>
          <w:iCs/>
          <w:color w:val="808080" w:themeColor="background1" w:themeShade="80"/>
          <w:sz w:val="21"/>
          <w:szCs w:val="21"/>
        </w:rPr>
      </w:pPr>
      <w:r w:rsidRPr="00CC083C">
        <w:rPr>
          <w:rFonts w:ascii="Helvetica Neue" w:hAnsi="Helvetica Neue" w:cs="Calibri"/>
          <w:i/>
          <w:iCs/>
          <w:color w:val="808080" w:themeColor="background1" w:themeShade="80"/>
          <w:sz w:val="21"/>
          <w:szCs w:val="21"/>
        </w:rPr>
        <w:t>&gt;</w:t>
      </w:r>
      <w:r w:rsidR="00F51C82">
        <w:rPr>
          <w:rFonts w:ascii="Helvetica Neue" w:hAnsi="Helvetica Neue" w:cs="Calibri"/>
          <w:i/>
          <w:iCs/>
          <w:color w:val="808080" w:themeColor="background1" w:themeShade="80"/>
          <w:sz w:val="21"/>
          <w:szCs w:val="21"/>
        </w:rPr>
        <w:t>9</w:t>
      </w:r>
      <w:r w:rsidR="004273B7">
        <w:rPr>
          <w:rFonts w:ascii="Helvetica Neue" w:hAnsi="Helvetica Neue" w:cs="Calibri"/>
          <w:i/>
          <w:iCs/>
          <w:color w:val="808080" w:themeColor="background1" w:themeShade="80"/>
          <w:sz w:val="21"/>
          <w:szCs w:val="21"/>
        </w:rPr>
        <w:t>11</w:t>
      </w:r>
      <w:r w:rsidRPr="00CC083C">
        <w:rPr>
          <w:rFonts w:ascii="Helvetica Neue" w:hAnsi="Helvetica Neue" w:cs="Calibri"/>
          <w:i/>
          <w:iCs/>
          <w:color w:val="808080" w:themeColor="background1" w:themeShade="80"/>
          <w:sz w:val="21"/>
          <w:szCs w:val="21"/>
        </w:rPr>
        <w:t xml:space="preserve"> words&lt;</w:t>
      </w:r>
    </w:p>
    <w:p w14:paraId="3A0864B0" w14:textId="77777777" w:rsidR="00CC083C" w:rsidRDefault="00CC083C" w:rsidP="00CC083C">
      <w:pPr>
        <w:pBdr>
          <w:bottom w:val="single" w:sz="4" w:space="1" w:color="0F4761" w:themeColor="accent1" w:themeShade="BF"/>
        </w:pBdr>
        <w:spacing w:line="278" w:lineRule="auto"/>
        <w:rPr>
          <w:rFonts w:ascii="Helvetica Neue" w:hAnsi="Helvetica Neue" w:cs="Calibri"/>
          <w:b/>
          <w:bCs/>
          <w:sz w:val="20"/>
          <w:szCs w:val="20"/>
        </w:rPr>
      </w:pPr>
    </w:p>
    <w:p w14:paraId="6F0B86E1" w14:textId="77777777" w:rsidR="00CC083C" w:rsidRPr="00CC083C" w:rsidRDefault="00CC083C" w:rsidP="004738EA">
      <w:pPr>
        <w:spacing w:line="278" w:lineRule="auto"/>
        <w:rPr>
          <w:rFonts w:ascii="Helvetica Neue" w:hAnsi="Helvetica Neue" w:cs="Calibri"/>
          <w:b/>
          <w:bCs/>
          <w:sz w:val="18"/>
          <w:szCs w:val="18"/>
        </w:rPr>
      </w:pPr>
      <w:r w:rsidRPr="00CC083C">
        <w:rPr>
          <w:rFonts w:ascii="Helvetica Neue" w:hAnsi="Helvetica Neue" w:cs="Calibri"/>
          <w:b/>
          <w:bCs/>
          <w:sz w:val="18"/>
          <w:szCs w:val="18"/>
        </w:rPr>
        <w:t>EDITORS NOTES</w:t>
      </w:r>
    </w:p>
    <w:p w14:paraId="284268DD" w14:textId="77777777" w:rsidR="00CC083C" w:rsidRPr="00CC083C" w:rsidRDefault="00CC083C" w:rsidP="004738EA">
      <w:pPr>
        <w:spacing w:line="278" w:lineRule="auto"/>
        <w:rPr>
          <w:rFonts w:ascii="Helvetica Neue" w:hAnsi="Helvetica Neue" w:cs="Calibri"/>
          <w:b/>
          <w:bCs/>
          <w:sz w:val="18"/>
          <w:szCs w:val="18"/>
        </w:rPr>
      </w:pPr>
      <w:r w:rsidRPr="00CC083C">
        <w:rPr>
          <w:rFonts w:ascii="Helvetica Neue" w:hAnsi="Helvetica Neue" w:cs="Calibri"/>
          <w:b/>
          <w:bCs/>
          <w:sz w:val="18"/>
          <w:szCs w:val="18"/>
        </w:rPr>
        <w:t>ABOUT SEACOM</w:t>
      </w:r>
    </w:p>
    <w:p w14:paraId="16BDBB2F" w14:textId="4AFFE845" w:rsidR="001C5155" w:rsidRPr="001C5155" w:rsidRDefault="00CC083C" w:rsidP="00CC083C">
      <w:pPr>
        <w:spacing w:line="278" w:lineRule="auto"/>
        <w:rPr>
          <w:rFonts w:ascii="Helvetica Neue" w:hAnsi="Helvetica Neue" w:cs="Calibri"/>
          <w:sz w:val="18"/>
          <w:szCs w:val="18"/>
        </w:rPr>
      </w:pPr>
      <w:r w:rsidRPr="001C5155">
        <w:rPr>
          <w:rFonts w:ascii="Helvetica Neue" w:hAnsi="Helvetica Neue" w:cs="Calibri"/>
          <w:sz w:val="18"/>
          <w:szCs w:val="18"/>
        </w:rPr>
        <w:t xml:space="preserve">Seacom made history by bringing the first subsea fibre cables to East Africa in 2009, sparking economic growth and setting the stage for a digitally connected continent. That pioneering role made Seacom Africa's original digital backbone. The company now operates at scale, with infrastructure </w:t>
      </w:r>
      <w:r w:rsidR="004273B7">
        <w:rPr>
          <w:rFonts w:ascii="Helvetica Neue" w:hAnsi="Helvetica Neue" w:cs="Calibri"/>
          <w:sz w:val="18"/>
          <w:szCs w:val="18"/>
        </w:rPr>
        <w:t>spanning</w:t>
      </w:r>
      <w:r w:rsidRPr="001C5155">
        <w:rPr>
          <w:rFonts w:ascii="Helvetica Neue" w:hAnsi="Helvetica Neue" w:cs="Calibri"/>
          <w:sz w:val="18"/>
          <w:szCs w:val="18"/>
        </w:rPr>
        <w:t xml:space="preserve"> borders and connect</w:t>
      </w:r>
      <w:r w:rsidR="004273B7">
        <w:rPr>
          <w:rFonts w:ascii="Helvetica Neue" w:hAnsi="Helvetica Neue" w:cs="Calibri"/>
          <w:sz w:val="18"/>
          <w:szCs w:val="18"/>
        </w:rPr>
        <w:t>ing</w:t>
      </w:r>
      <w:r w:rsidRPr="001C5155">
        <w:rPr>
          <w:rFonts w:ascii="Helvetica Neue" w:hAnsi="Helvetica Neue" w:cs="Calibri"/>
          <w:sz w:val="18"/>
          <w:szCs w:val="18"/>
        </w:rPr>
        <w:t xml:space="preserve"> millions of people and businesses. On this foundation, Seacom built an integrated portfolio of cloud, security and managed services that perform reliably – precisely because they run on its own network. With 35,000 km of fibre, six diverse subsea cables and more than 4,000 enterprise clients, Seacom combines scale with client-level care. The company helps enterprises lead Africa's connected future.</w:t>
      </w:r>
      <w:r w:rsidR="001C5155">
        <w:rPr>
          <w:rFonts w:ascii="Helvetica Neue" w:hAnsi="Helvetica Neue" w:cs="Calibri"/>
          <w:sz w:val="18"/>
          <w:szCs w:val="18"/>
        </w:rPr>
        <w:t xml:space="preserve"> </w:t>
      </w:r>
      <w:r w:rsidR="001C5155" w:rsidRPr="001C5155">
        <w:rPr>
          <w:rFonts w:ascii="Helvetica Neue" w:hAnsi="Helvetica Neue" w:cs="Calibri"/>
          <w:sz w:val="18"/>
          <w:szCs w:val="18"/>
        </w:rPr>
        <w:t xml:space="preserve">Seacom recently unveiled its refreshed brand identity. The </w:t>
      </w:r>
      <w:r w:rsidR="00DF5714">
        <w:rPr>
          <w:rFonts w:ascii="Helvetica Neue" w:hAnsi="Helvetica Neue" w:cs="Calibri"/>
          <w:sz w:val="18"/>
          <w:szCs w:val="18"/>
        </w:rPr>
        <w:t xml:space="preserve">refreshed </w:t>
      </w:r>
      <w:r w:rsidR="001C5155" w:rsidRPr="001C5155">
        <w:rPr>
          <w:rFonts w:ascii="Helvetica Neue" w:hAnsi="Helvetica Neue" w:cs="Calibri"/>
          <w:sz w:val="18"/>
          <w:szCs w:val="18"/>
        </w:rPr>
        <w:t xml:space="preserve">brand </w:t>
      </w:r>
      <w:r w:rsidR="004273B7">
        <w:rPr>
          <w:rFonts w:ascii="Helvetica Neue" w:hAnsi="Helvetica Neue" w:cs="Calibri"/>
          <w:sz w:val="18"/>
          <w:szCs w:val="18"/>
        </w:rPr>
        <w:t xml:space="preserve">marks </w:t>
      </w:r>
      <w:r w:rsidR="001C5155" w:rsidRPr="001C5155">
        <w:rPr>
          <w:rFonts w:ascii="Helvetica Neue" w:hAnsi="Helvetica Neue" w:cs="Calibri"/>
          <w:sz w:val="18"/>
          <w:szCs w:val="18"/>
        </w:rPr>
        <w:t>a bold new chapter in the company's history and reaffirms its commitment to innovation, client focus, and digital leadership.</w:t>
      </w:r>
    </w:p>
    <w:p w14:paraId="07C2A5D6" w14:textId="77777777" w:rsidR="001C5155" w:rsidRDefault="001C5155" w:rsidP="00DF5714">
      <w:pPr>
        <w:spacing w:after="0" w:line="278" w:lineRule="auto"/>
        <w:rPr>
          <w:rFonts w:ascii="Helvetica Neue" w:hAnsi="Helvetica Neue" w:cs="Calibri"/>
          <w:b/>
          <w:bCs/>
          <w:sz w:val="18"/>
          <w:szCs w:val="18"/>
        </w:rPr>
      </w:pPr>
    </w:p>
    <w:p w14:paraId="5160B937" w14:textId="77777777" w:rsidR="00CC083C" w:rsidRPr="00CC083C" w:rsidRDefault="00CC083C" w:rsidP="004738EA">
      <w:pPr>
        <w:spacing w:line="278" w:lineRule="auto"/>
        <w:rPr>
          <w:rFonts w:ascii="Helvetica Neue" w:hAnsi="Helvetica Neue" w:cs="Calibri"/>
          <w:b/>
          <w:bCs/>
          <w:sz w:val="18"/>
          <w:szCs w:val="18"/>
        </w:rPr>
      </w:pPr>
      <w:r w:rsidRPr="00CC083C">
        <w:rPr>
          <w:rFonts w:ascii="Helvetica Neue" w:hAnsi="Helvetica Neue" w:cs="Calibri"/>
          <w:b/>
          <w:bCs/>
          <w:sz w:val="18"/>
          <w:szCs w:val="18"/>
        </w:rPr>
        <w:t>PRIMARY CONTACTS FOR MORE INFORMATION OR INTERVIEWS</w:t>
      </w:r>
    </w:p>
    <w:p w14:paraId="06AE4ED9" w14:textId="77777777" w:rsidR="00CC083C" w:rsidRPr="00CC083C" w:rsidRDefault="00CC083C" w:rsidP="00984174">
      <w:pPr>
        <w:pStyle w:val="ListParagraph"/>
        <w:numPr>
          <w:ilvl w:val="0"/>
          <w:numId w:val="1"/>
        </w:numPr>
        <w:spacing w:line="278" w:lineRule="auto"/>
        <w:rPr>
          <w:rFonts w:ascii="Helvetica Neue" w:hAnsi="Helvetica Neue" w:cs="Calibri"/>
          <w:sz w:val="18"/>
          <w:szCs w:val="18"/>
        </w:rPr>
      </w:pPr>
      <w:r w:rsidRPr="00CC083C">
        <w:rPr>
          <w:rFonts w:ascii="Helvetica Neue" w:hAnsi="Helvetica Neue" w:cs="Calibri"/>
          <w:sz w:val="18"/>
          <w:szCs w:val="18"/>
        </w:rPr>
        <w:t xml:space="preserve">Visit the news portal for dedicated media use at </w:t>
      </w:r>
      <w:hyperlink r:id="rId11" w:history="1">
        <w:r w:rsidRPr="00CC083C">
          <w:rPr>
            <w:rStyle w:val="Hyperlink"/>
            <w:rFonts w:ascii="Helvetica Neue" w:hAnsi="Helvetica Neue" w:cs="Calibri"/>
            <w:sz w:val="18"/>
            <w:szCs w:val="18"/>
          </w:rPr>
          <w:t>https://news.seacom.media</w:t>
        </w:r>
      </w:hyperlink>
    </w:p>
    <w:p w14:paraId="68138278" w14:textId="77777777" w:rsidR="00CC083C" w:rsidRPr="00CC083C" w:rsidRDefault="00CC083C" w:rsidP="00984174">
      <w:pPr>
        <w:pStyle w:val="ListParagraph"/>
        <w:numPr>
          <w:ilvl w:val="0"/>
          <w:numId w:val="1"/>
        </w:numPr>
        <w:spacing w:line="278" w:lineRule="auto"/>
        <w:rPr>
          <w:rFonts w:ascii="Helvetica Neue" w:hAnsi="Helvetica Neue" w:cs="Calibri"/>
          <w:sz w:val="18"/>
          <w:szCs w:val="18"/>
        </w:rPr>
      </w:pPr>
      <w:r w:rsidRPr="00CC083C">
        <w:rPr>
          <w:rFonts w:ascii="Helvetica Neue" w:hAnsi="Helvetica Neue" w:cs="Calibri"/>
          <w:sz w:val="18"/>
          <w:szCs w:val="18"/>
        </w:rPr>
        <w:t xml:space="preserve">The Seacom media liaison team on </w:t>
      </w:r>
      <w:hyperlink r:id="rId12" w:history="1">
        <w:r w:rsidR="00DF5714" w:rsidRPr="00B821F1">
          <w:rPr>
            <w:rStyle w:val="Hyperlink"/>
            <w:rFonts w:ascii="Helvetica Neue" w:hAnsi="Helvetica Neue" w:cs="Calibri"/>
            <w:sz w:val="18"/>
            <w:szCs w:val="18"/>
          </w:rPr>
          <w:t>media@stone.consulting</w:t>
        </w:r>
      </w:hyperlink>
      <w:r w:rsidR="00DF5714">
        <w:rPr>
          <w:rFonts w:ascii="Helvetica Neue" w:hAnsi="Helvetica Neue" w:cs="Calibri"/>
          <w:sz w:val="18"/>
          <w:szCs w:val="18"/>
        </w:rPr>
        <w:t xml:space="preserve"> </w:t>
      </w:r>
      <w:r w:rsidRPr="00CC083C">
        <w:rPr>
          <w:rFonts w:ascii="Helvetica Neue" w:hAnsi="Helvetica Neue" w:cs="Calibri"/>
          <w:sz w:val="18"/>
          <w:szCs w:val="18"/>
        </w:rPr>
        <w:t>/ +27 11 447 1068</w:t>
      </w:r>
    </w:p>
    <w:p w14:paraId="4F8112CE" w14:textId="4B27DEB8" w:rsidR="00CC083C" w:rsidRPr="00CC083C" w:rsidRDefault="00CC083C" w:rsidP="00984174">
      <w:pPr>
        <w:pStyle w:val="ListParagraph"/>
        <w:numPr>
          <w:ilvl w:val="0"/>
          <w:numId w:val="1"/>
        </w:numPr>
        <w:spacing w:line="278" w:lineRule="auto"/>
        <w:rPr>
          <w:rFonts w:ascii="Helvetica Neue" w:hAnsi="Helvetica Neue" w:cs="Calibri"/>
          <w:sz w:val="18"/>
          <w:szCs w:val="18"/>
        </w:rPr>
      </w:pPr>
      <w:r w:rsidRPr="00CC083C">
        <w:rPr>
          <w:rFonts w:ascii="Helvetica Neue" w:hAnsi="Helvetica Neue" w:cs="Calibri"/>
          <w:sz w:val="18"/>
          <w:szCs w:val="18"/>
        </w:rPr>
        <w:t xml:space="preserve">Mandisa Ntloko-Petersen, </w:t>
      </w:r>
      <w:r w:rsidR="009E3F11">
        <w:rPr>
          <w:rFonts w:ascii="Helvetica Neue" w:hAnsi="Helvetica Neue" w:cs="Calibri"/>
          <w:sz w:val="18"/>
          <w:szCs w:val="18"/>
        </w:rPr>
        <w:t xml:space="preserve">Group </w:t>
      </w:r>
      <w:r w:rsidRPr="00CC083C">
        <w:rPr>
          <w:rFonts w:ascii="Helvetica Neue" w:hAnsi="Helvetica Neue" w:cs="Calibri"/>
          <w:sz w:val="18"/>
          <w:szCs w:val="18"/>
        </w:rPr>
        <w:t xml:space="preserve">CMO of Seacom  on </w:t>
      </w:r>
      <w:hyperlink r:id="rId13" w:history="1">
        <w:r w:rsidRPr="00CC083C">
          <w:rPr>
            <w:rStyle w:val="Hyperlink"/>
            <w:rFonts w:ascii="Helvetica Neue" w:hAnsi="Helvetica Neue" w:cs="Calibri"/>
            <w:sz w:val="18"/>
            <w:szCs w:val="18"/>
          </w:rPr>
          <w:t>mandisa.petersen@seacom.com</w:t>
        </w:r>
      </w:hyperlink>
      <w:r w:rsidRPr="00CC083C">
        <w:rPr>
          <w:rFonts w:ascii="Helvetica Neue" w:hAnsi="Helvetica Neue" w:cs="Calibri"/>
          <w:sz w:val="18"/>
          <w:szCs w:val="18"/>
        </w:rPr>
        <w:t xml:space="preserve"> / +27 83 200 0279</w:t>
      </w:r>
    </w:p>
    <w:p w14:paraId="25BB412E" w14:textId="77777777" w:rsidR="00CC083C" w:rsidRPr="00CC083C" w:rsidRDefault="00CC083C" w:rsidP="00984174">
      <w:pPr>
        <w:pStyle w:val="ListParagraph"/>
        <w:numPr>
          <w:ilvl w:val="0"/>
          <w:numId w:val="1"/>
        </w:numPr>
        <w:spacing w:line="278" w:lineRule="auto"/>
        <w:rPr>
          <w:rFonts w:ascii="Helvetica Neue" w:hAnsi="Helvetica Neue" w:cs="Calibri"/>
          <w:sz w:val="18"/>
          <w:szCs w:val="18"/>
        </w:rPr>
      </w:pPr>
      <w:r w:rsidRPr="00CC083C">
        <w:rPr>
          <w:rFonts w:ascii="Helvetica Neue" w:hAnsi="Helvetica Neue" w:cs="Calibri"/>
          <w:sz w:val="18"/>
          <w:szCs w:val="18"/>
        </w:rPr>
        <w:t xml:space="preserve">Willem S Eksteen, CE of Stone, on </w:t>
      </w:r>
      <w:hyperlink r:id="rId14" w:history="1">
        <w:r w:rsidR="00DF5714" w:rsidRPr="00B821F1">
          <w:rPr>
            <w:rStyle w:val="Hyperlink"/>
            <w:rFonts w:ascii="Helvetica Neue" w:hAnsi="Helvetica Neue" w:cs="Calibri"/>
            <w:sz w:val="18"/>
            <w:szCs w:val="18"/>
          </w:rPr>
          <w:t>willem@stone.consulting</w:t>
        </w:r>
      </w:hyperlink>
      <w:r w:rsidR="00DF5714">
        <w:rPr>
          <w:rFonts w:ascii="Helvetica Neue" w:hAnsi="Helvetica Neue" w:cs="Calibri"/>
          <w:sz w:val="18"/>
          <w:szCs w:val="18"/>
        </w:rPr>
        <w:t xml:space="preserve"> </w:t>
      </w:r>
      <w:r w:rsidRPr="00CC083C">
        <w:rPr>
          <w:rFonts w:ascii="Helvetica Neue" w:hAnsi="Helvetica Neue" w:cs="Calibri"/>
          <w:sz w:val="18"/>
          <w:szCs w:val="18"/>
        </w:rPr>
        <w:t>/ +27 83 272 6304</w:t>
      </w:r>
    </w:p>
    <w:p w14:paraId="1BC03B1C" w14:textId="77777777" w:rsidR="00CC083C" w:rsidRPr="00CC083C" w:rsidRDefault="00CC083C" w:rsidP="004738EA">
      <w:pPr>
        <w:spacing w:line="278" w:lineRule="auto"/>
        <w:rPr>
          <w:rFonts w:ascii="Helvetica Neue" w:hAnsi="Helvetica Neue" w:cs="Calibri"/>
          <w:b/>
          <w:bCs/>
          <w:sz w:val="20"/>
          <w:szCs w:val="20"/>
        </w:rPr>
      </w:pPr>
    </w:p>
    <w:p w14:paraId="38A859E5" w14:textId="77777777" w:rsidR="00CC083C" w:rsidRPr="00DC4008" w:rsidRDefault="00CC083C" w:rsidP="004738EA">
      <w:pPr>
        <w:spacing w:line="278" w:lineRule="auto"/>
        <w:rPr>
          <w:rFonts w:ascii="Helvetica Neue" w:eastAsia="Source Sans Pro" w:hAnsi="Helvetica Neue" w:cs="Calibri"/>
          <w:sz w:val="20"/>
          <w:szCs w:val="20"/>
        </w:rPr>
      </w:pPr>
    </w:p>
    <w:sectPr w:rsidR="00CC083C" w:rsidRPr="00DC4008" w:rsidSect="00F51C82">
      <w:headerReference w:type="default" r:id="rId15"/>
      <w:footerReference w:type="even" r:id="rId16"/>
      <w:footerReference w:type="default" r:id="rId17"/>
      <w:headerReference w:type="first" r:id="rId18"/>
      <w:footerReference w:type="first" r:id="rId19"/>
      <w:pgSz w:w="11906" w:h="16838"/>
      <w:pgMar w:top="1902" w:right="1440" w:bottom="2162"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A098" w14:textId="77777777" w:rsidR="00AC6358" w:rsidRDefault="00AC6358" w:rsidP="008E3FD6">
      <w:pPr>
        <w:spacing w:after="0" w:line="240" w:lineRule="auto"/>
      </w:pPr>
      <w:r>
        <w:separator/>
      </w:r>
    </w:p>
  </w:endnote>
  <w:endnote w:type="continuationSeparator" w:id="0">
    <w:p w14:paraId="07EA9E0A" w14:textId="77777777" w:rsidR="00AC6358" w:rsidRDefault="00AC6358" w:rsidP="008E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020674"/>
      <w:docPartObj>
        <w:docPartGallery w:val="Page Numbers (Bottom of Page)"/>
        <w:docPartUnique/>
      </w:docPartObj>
    </w:sdtPr>
    <w:sdtEndPr>
      <w:rPr>
        <w:rStyle w:val="PageNumber"/>
      </w:rPr>
    </w:sdtEndPr>
    <w:sdtContent>
      <w:p w14:paraId="724AAC9A" w14:textId="77777777" w:rsidR="008E3FD6" w:rsidRDefault="008E3FD6" w:rsidP="004C20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CC7CBE" w14:textId="77777777" w:rsidR="008E3FD6" w:rsidRDefault="008E3FD6" w:rsidP="008E3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Neue" w:hAnsi="Helvetica Neue"/>
        <w:sz w:val="16"/>
        <w:szCs w:val="16"/>
      </w:rPr>
      <w:id w:val="922606019"/>
      <w:docPartObj>
        <w:docPartGallery w:val="Page Numbers (Bottom of Page)"/>
        <w:docPartUnique/>
      </w:docPartObj>
    </w:sdtPr>
    <w:sdtEndPr>
      <w:rPr>
        <w:rStyle w:val="PageNumber"/>
      </w:rPr>
    </w:sdtEndPr>
    <w:sdtContent>
      <w:p w14:paraId="52FAA707" w14:textId="77777777" w:rsidR="008E3FD6" w:rsidRPr="008E3FD6" w:rsidRDefault="008E3FD6" w:rsidP="004C20F3">
        <w:pPr>
          <w:pStyle w:val="Footer"/>
          <w:framePr w:wrap="none" w:vAnchor="text" w:hAnchor="margin" w:xAlign="right" w:y="1"/>
          <w:rPr>
            <w:rStyle w:val="PageNumber"/>
            <w:rFonts w:ascii="Helvetica Neue" w:hAnsi="Helvetica Neue"/>
            <w:sz w:val="16"/>
            <w:szCs w:val="16"/>
          </w:rPr>
        </w:pPr>
        <w:r w:rsidRPr="008E3FD6">
          <w:rPr>
            <w:rStyle w:val="PageNumber"/>
            <w:rFonts w:ascii="Helvetica Neue" w:hAnsi="Helvetica Neue"/>
            <w:sz w:val="16"/>
            <w:szCs w:val="16"/>
          </w:rPr>
          <w:fldChar w:fldCharType="begin"/>
        </w:r>
        <w:r w:rsidRPr="008E3FD6">
          <w:rPr>
            <w:rStyle w:val="PageNumber"/>
            <w:rFonts w:ascii="Helvetica Neue" w:hAnsi="Helvetica Neue"/>
            <w:sz w:val="16"/>
            <w:szCs w:val="16"/>
          </w:rPr>
          <w:instrText xml:space="preserve"> PAGE </w:instrText>
        </w:r>
        <w:r w:rsidRPr="008E3FD6">
          <w:rPr>
            <w:rStyle w:val="PageNumber"/>
            <w:rFonts w:ascii="Helvetica Neue" w:hAnsi="Helvetica Neue"/>
            <w:sz w:val="16"/>
            <w:szCs w:val="16"/>
          </w:rPr>
          <w:fldChar w:fldCharType="separate"/>
        </w:r>
        <w:r w:rsidRPr="008E3FD6">
          <w:rPr>
            <w:rStyle w:val="PageNumber"/>
            <w:rFonts w:ascii="Helvetica Neue" w:hAnsi="Helvetica Neue"/>
            <w:noProof/>
            <w:sz w:val="16"/>
            <w:szCs w:val="16"/>
          </w:rPr>
          <w:t>1</w:t>
        </w:r>
        <w:r w:rsidRPr="008E3FD6">
          <w:rPr>
            <w:rStyle w:val="PageNumber"/>
            <w:rFonts w:ascii="Helvetica Neue" w:hAnsi="Helvetica Neue"/>
            <w:sz w:val="16"/>
            <w:szCs w:val="16"/>
          </w:rPr>
          <w:fldChar w:fldCharType="end"/>
        </w:r>
      </w:p>
    </w:sdtContent>
  </w:sdt>
  <w:p w14:paraId="74E697D3" w14:textId="77777777" w:rsidR="008E3FD6" w:rsidRPr="008E3FD6" w:rsidRDefault="008E3FD6" w:rsidP="008E3FD6">
    <w:pPr>
      <w:pStyle w:val="Footer"/>
      <w:ind w:right="360"/>
      <w:jc w:val="right"/>
      <w:rPr>
        <w:rFonts w:ascii="Helvetica Neue" w:hAnsi="Helvetica Neue"/>
        <w:color w:val="000000" w:themeColor="text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110153"/>
      <w:docPartObj>
        <w:docPartGallery w:val="Page Numbers (Bottom of Page)"/>
        <w:docPartUnique/>
      </w:docPartObj>
    </w:sdtPr>
    <w:sdtEndPr>
      <w:rPr>
        <w:rStyle w:val="PageNumber"/>
        <w:rFonts w:ascii="Helvetica Neue" w:hAnsi="Helvetica Neue"/>
        <w:sz w:val="16"/>
        <w:szCs w:val="16"/>
      </w:rPr>
    </w:sdtEndPr>
    <w:sdtContent>
      <w:p w14:paraId="033A205B" w14:textId="77777777" w:rsidR="008E3FD6" w:rsidRPr="00D44682" w:rsidRDefault="008E3FD6" w:rsidP="004C20F3">
        <w:pPr>
          <w:pStyle w:val="Footer"/>
          <w:framePr w:wrap="none" w:vAnchor="text" w:hAnchor="margin" w:xAlign="right" w:y="1"/>
          <w:rPr>
            <w:rStyle w:val="PageNumber"/>
            <w:rFonts w:ascii="Helvetica Neue" w:hAnsi="Helvetica Neue"/>
            <w:sz w:val="16"/>
            <w:szCs w:val="16"/>
          </w:rPr>
        </w:pPr>
        <w:r w:rsidRPr="00D44682">
          <w:rPr>
            <w:rStyle w:val="PageNumber"/>
            <w:rFonts w:ascii="Helvetica Neue" w:hAnsi="Helvetica Neue"/>
            <w:sz w:val="16"/>
            <w:szCs w:val="16"/>
          </w:rPr>
          <w:fldChar w:fldCharType="begin"/>
        </w:r>
        <w:r w:rsidRPr="00D44682">
          <w:rPr>
            <w:rStyle w:val="PageNumber"/>
            <w:rFonts w:ascii="Helvetica Neue" w:hAnsi="Helvetica Neue"/>
            <w:sz w:val="16"/>
            <w:szCs w:val="16"/>
          </w:rPr>
          <w:instrText xml:space="preserve"> PAGE </w:instrText>
        </w:r>
        <w:r w:rsidRPr="00D44682">
          <w:rPr>
            <w:rStyle w:val="PageNumber"/>
            <w:rFonts w:ascii="Helvetica Neue" w:hAnsi="Helvetica Neue"/>
            <w:sz w:val="16"/>
            <w:szCs w:val="16"/>
          </w:rPr>
          <w:fldChar w:fldCharType="separate"/>
        </w:r>
        <w:r w:rsidRPr="00D44682">
          <w:rPr>
            <w:rStyle w:val="PageNumber"/>
            <w:rFonts w:ascii="Helvetica Neue" w:hAnsi="Helvetica Neue"/>
            <w:noProof/>
            <w:sz w:val="16"/>
            <w:szCs w:val="16"/>
          </w:rPr>
          <w:t>1</w:t>
        </w:r>
        <w:r w:rsidRPr="00D44682">
          <w:rPr>
            <w:rStyle w:val="PageNumber"/>
            <w:rFonts w:ascii="Helvetica Neue" w:hAnsi="Helvetica Neue"/>
            <w:sz w:val="16"/>
            <w:szCs w:val="16"/>
          </w:rPr>
          <w:fldChar w:fldCharType="end"/>
        </w:r>
      </w:p>
    </w:sdtContent>
  </w:sdt>
  <w:p w14:paraId="67F80658" w14:textId="77777777" w:rsidR="008E3FD6" w:rsidRPr="00D44682" w:rsidRDefault="008E3FD6" w:rsidP="008E3FD6">
    <w:pPr>
      <w:pStyle w:val="Footer"/>
      <w:ind w:right="360"/>
      <w:rPr>
        <w:rFonts w:ascii="Helvetica Neue" w:hAnsi="Helvetica Neu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E747" w14:textId="77777777" w:rsidR="00AC6358" w:rsidRDefault="00AC6358" w:rsidP="008E3FD6">
      <w:pPr>
        <w:spacing w:after="0" w:line="240" w:lineRule="auto"/>
      </w:pPr>
      <w:r>
        <w:separator/>
      </w:r>
    </w:p>
  </w:footnote>
  <w:footnote w:type="continuationSeparator" w:id="0">
    <w:p w14:paraId="25E9473C" w14:textId="77777777" w:rsidR="00AC6358" w:rsidRDefault="00AC6358" w:rsidP="008E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EB5B" w14:textId="77777777" w:rsidR="008E3FD6" w:rsidRDefault="008E3FD6">
    <w:pPr>
      <w:pStyle w:val="Header"/>
    </w:pPr>
    <w:r w:rsidRPr="00D21011">
      <w:rPr>
        <w:rFonts w:ascii="Helvetica Neue" w:hAnsi="Helvetica Neue" w:cs="Calibri"/>
        <w:b/>
        <w:bCs/>
        <w:noProof/>
        <w:sz w:val="20"/>
        <w:szCs w:val="20"/>
      </w:rPr>
      <w:drawing>
        <wp:anchor distT="0" distB="0" distL="114300" distR="114300" simplePos="0" relativeHeight="251660288" behindDoc="1" locked="0" layoutInCell="1" allowOverlap="1" wp14:anchorId="70E3A75B" wp14:editId="0E406C50">
          <wp:simplePos x="0" y="0"/>
          <wp:positionH relativeFrom="column">
            <wp:posOffset>-25880</wp:posOffset>
          </wp:positionH>
          <wp:positionV relativeFrom="paragraph">
            <wp:posOffset>119762</wp:posOffset>
          </wp:positionV>
          <wp:extent cx="1181819" cy="630479"/>
          <wp:effectExtent l="0" t="0" r="0" b="0"/>
          <wp:wrapNone/>
          <wp:docPr id="300564886" name="Picture 7">
            <a:extLst xmlns:a="http://schemas.openxmlformats.org/drawingml/2006/main">
              <a:ext uri="{FF2B5EF4-FFF2-40B4-BE49-F238E27FC236}">
                <a16:creationId xmlns:a16="http://schemas.microsoft.com/office/drawing/2014/main" id="{2ACAEEB8-D18A-2F6C-A0EB-90CF9029E5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64886" name="Picture 7">
                    <a:extLst>
                      <a:ext uri="{FF2B5EF4-FFF2-40B4-BE49-F238E27FC236}">
                        <a16:creationId xmlns:a16="http://schemas.microsoft.com/office/drawing/2014/main" id="{2ACAEEB8-D18A-2F6C-A0EB-90CF9029E5C0}"/>
                      </a:ext>
                    </a:extLst>
                  </pic:cNvPr>
                  <pic:cNvPicPr>
                    <a:picLocks noChangeAspect="1"/>
                  </pic:cNvPicPr>
                </pic:nvPicPr>
                <pic:blipFill rotWithShape="1">
                  <a:blip r:embed="rId1">
                    <a:extLst>
                      <a:ext uri="{28A0092B-C50C-407E-A947-70E740481C1C}">
                        <a14:useLocalDpi xmlns:a14="http://schemas.microsoft.com/office/drawing/2010/main" val="0"/>
                      </a:ext>
                    </a:extLst>
                  </a:blip>
                  <a:srcRect l="6367" t="-3341" b="-7921"/>
                  <a:stretch>
                    <a:fillRect/>
                  </a:stretch>
                </pic:blipFill>
                <pic:spPr bwMode="auto">
                  <a:xfrm>
                    <a:off x="0" y="0"/>
                    <a:ext cx="1199811" cy="6400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1E3216C" wp14:editId="7185F25D">
          <wp:simplePos x="0" y="0"/>
          <wp:positionH relativeFrom="column">
            <wp:posOffset>4832096</wp:posOffset>
          </wp:positionH>
          <wp:positionV relativeFrom="paragraph">
            <wp:posOffset>214561</wp:posOffset>
          </wp:positionV>
          <wp:extent cx="896041" cy="250132"/>
          <wp:effectExtent l="0" t="0" r="0" b="4445"/>
          <wp:wrapNone/>
          <wp:docPr id="132041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19786" name="Picture 1320419786"/>
                  <pic:cNvPicPr/>
                </pic:nvPicPr>
                <pic:blipFill>
                  <a:blip r:embed="rId2">
                    <a:extLst>
                      <a:ext uri="{28A0092B-C50C-407E-A947-70E740481C1C}">
                        <a14:useLocalDpi xmlns:a14="http://schemas.microsoft.com/office/drawing/2010/main" val="0"/>
                      </a:ext>
                    </a:extLst>
                  </a:blip>
                  <a:stretch>
                    <a:fillRect/>
                  </a:stretch>
                </pic:blipFill>
                <pic:spPr>
                  <a:xfrm>
                    <a:off x="0" y="0"/>
                    <a:ext cx="918575" cy="25642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6BB4" w14:textId="77777777" w:rsidR="008E3FD6" w:rsidRDefault="00B04BFD">
    <w:pPr>
      <w:pStyle w:val="Header"/>
    </w:pPr>
    <w:r w:rsidRPr="00D21011">
      <w:rPr>
        <w:rFonts w:ascii="Helvetica Neue" w:hAnsi="Helvetica Neue" w:cs="Calibri"/>
        <w:b/>
        <w:bCs/>
        <w:noProof/>
        <w:sz w:val="20"/>
        <w:szCs w:val="20"/>
      </w:rPr>
      <w:drawing>
        <wp:anchor distT="0" distB="0" distL="114300" distR="114300" simplePos="0" relativeHeight="251662336" behindDoc="1" locked="0" layoutInCell="1" allowOverlap="1" wp14:anchorId="3AAFDA96" wp14:editId="07618FA0">
          <wp:simplePos x="0" y="0"/>
          <wp:positionH relativeFrom="column">
            <wp:posOffset>-1</wp:posOffset>
          </wp:positionH>
          <wp:positionV relativeFrom="paragraph">
            <wp:posOffset>-61391</wp:posOffset>
          </wp:positionV>
          <wp:extent cx="1925555" cy="802256"/>
          <wp:effectExtent l="0" t="0" r="0" b="0"/>
          <wp:wrapNone/>
          <wp:docPr id="401901305" name="Picture 7">
            <a:extLst xmlns:a="http://schemas.openxmlformats.org/drawingml/2006/main">
              <a:ext uri="{FF2B5EF4-FFF2-40B4-BE49-F238E27FC236}">
                <a16:creationId xmlns:a16="http://schemas.microsoft.com/office/drawing/2014/main" id="{2ACAEEB8-D18A-2F6C-A0EB-90CF9029E5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01305" name="Picture 7">
                    <a:extLst>
                      <a:ext uri="{FF2B5EF4-FFF2-40B4-BE49-F238E27FC236}">
                        <a16:creationId xmlns:a16="http://schemas.microsoft.com/office/drawing/2014/main" id="{2ACAEEB8-D18A-2F6C-A0EB-90CF9029E5C0}"/>
                      </a:ext>
                    </a:extLst>
                  </pic:cNvPr>
                  <pic:cNvPicPr>
                    <a:picLocks noChangeAspect="1"/>
                  </pic:cNvPicPr>
                </pic:nvPicPr>
                <pic:blipFill rotWithShape="1">
                  <a:blip r:embed="rId1">
                    <a:extLst>
                      <a:ext uri="{28A0092B-C50C-407E-A947-70E740481C1C}">
                        <a14:useLocalDpi xmlns:a14="http://schemas.microsoft.com/office/drawing/2010/main" val="0"/>
                      </a:ext>
                    </a:extLst>
                  </a:blip>
                  <a:srcRect l="7165" t="10211" b="3604"/>
                  <a:stretch>
                    <a:fillRect/>
                  </a:stretch>
                </pic:blipFill>
                <pic:spPr bwMode="auto">
                  <a:xfrm>
                    <a:off x="0" y="0"/>
                    <a:ext cx="1941932" cy="809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FD6">
      <w:rPr>
        <w:noProof/>
      </w:rPr>
      <w:drawing>
        <wp:anchor distT="0" distB="0" distL="114300" distR="114300" simplePos="0" relativeHeight="251664384" behindDoc="1" locked="0" layoutInCell="1" allowOverlap="1" wp14:anchorId="44CFAC84" wp14:editId="6E1A110D">
          <wp:simplePos x="0" y="0"/>
          <wp:positionH relativeFrom="column">
            <wp:posOffset>4860163</wp:posOffset>
          </wp:positionH>
          <wp:positionV relativeFrom="paragraph">
            <wp:posOffset>214249</wp:posOffset>
          </wp:positionV>
          <wp:extent cx="896041" cy="250132"/>
          <wp:effectExtent l="0" t="0" r="0" b="4445"/>
          <wp:wrapNone/>
          <wp:docPr id="744480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19786" name="Picture 1320419786"/>
                  <pic:cNvPicPr/>
                </pic:nvPicPr>
                <pic:blipFill>
                  <a:blip r:embed="rId2">
                    <a:extLst>
                      <a:ext uri="{28A0092B-C50C-407E-A947-70E740481C1C}">
                        <a14:useLocalDpi xmlns:a14="http://schemas.microsoft.com/office/drawing/2010/main" val="0"/>
                      </a:ext>
                    </a:extLst>
                  </a:blip>
                  <a:stretch>
                    <a:fillRect/>
                  </a:stretch>
                </pic:blipFill>
                <pic:spPr>
                  <a:xfrm>
                    <a:off x="0" y="0"/>
                    <a:ext cx="896041" cy="2501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236E7"/>
    <w:multiLevelType w:val="hybridMultilevel"/>
    <w:tmpl w:val="0720B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200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2"/>
    <w:rsid w:val="000022AE"/>
    <w:rsid w:val="00002A70"/>
    <w:rsid w:val="000056C7"/>
    <w:rsid w:val="0001200D"/>
    <w:rsid w:val="00012FBF"/>
    <w:rsid w:val="000134FF"/>
    <w:rsid w:val="00016628"/>
    <w:rsid w:val="00027DAD"/>
    <w:rsid w:val="000338E2"/>
    <w:rsid w:val="000339DA"/>
    <w:rsid w:val="00043988"/>
    <w:rsid w:val="00043FE7"/>
    <w:rsid w:val="00047B9F"/>
    <w:rsid w:val="00050A5A"/>
    <w:rsid w:val="00052848"/>
    <w:rsid w:val="000531BB"/>
    <w:rsid w:val="0006060F"/>
    <w:rsid w:val="00061237"/>
    <w:rsid w:val="000641F2"/>
    <w:rsid w:val="00066667"/>
    <w:rsid w:val="00073452"/>
    <w:rsid w:val="00075D46"/>
    <w:rsid w:val="00076B8E"/>
    <w:rsid w:val="00084ED2"/>
    <w:rsid w:val="000860D6"/>
    <w:rsid w:val="00092C18"/>
    <w:rsid w:val="00095EE7"/>
    <w:rsid w:val="000A0B31"/>
    <w:rsid w:val="000A301A"/>
    <w:rsid w:val="000A5E04"/>
    <w:rsid w:val="000B3360"/>
    <w:rsid w:val="000C35E0"/>
    <w:rsid w:val="000C36BD"/>
    <w:rsid w:val="000C3B91"/>
    <w:rsid w:val="000E1DF1"/>
    <w:rsid w:val="000E5C80"/>
    <w:rsid w:val="000E7747"/>
    <w:rsid w:val="000F3E4C"/>
    <w:rsid w:val="00110DA1"/>
    <w:rsid w:val="00111DA0"/>
    <w:rsid w:val="0011522C"/>
    <w:rsid w:val="00124639"/>
    <w:rsid w:val="001333F0"/>
    <w:rsid w:val="001340C4"/>
    <w:rsid w:val="00144F4B"/>
    <w:rsid w:val="00155E77"/>
    <w:rsid w:val="001570DB"/>
    <w:rsid w:val="001644A2"/>
    <w:rsid w:val="001678B3"/>
    <w:rsid w:val="0017179C"/>
    <w:rsid w:val="0017330A"/>
    <w:rsid w:val="00175447"/>
    <w:rsid w:val="00175CD0"/>
    <w:rsid w:val="00180EE8"/>
    <w:rsid w:val="00191E0F"/>
    <w:rsid w:val="00193BEE"/>
    <w:rsid w:val="00195EDF"/>
    <w:rsid w:val="00197B85"/>
    <w:rsid w:val="001A25F9"/>
    <w:rsid w:val="001A2849"/>
    <w:rsid w:val="001A7A7E"/>
    <w:rsid w:val="001A7F59"/>
    <w:rsid w:val="001B3B26"/>
    <w:rsid w:val="001B71DF"/>
    <w:rsid w:val="001C2C6B"/>
    <w:rsid w:val="001C34AF"/>
    <w:rsid w:val="001C5155"/>
    <w:rsid w:val="001D029F"/>
    <w:rsid w:val="001D163B"/>
    <w:rsid w:val="001D538B"/>
    <w:rsid w:val="001E0442"/>
    <w:rsid w:val="001E3488"/>
    <w:rsid w:val="001F710C"/>
    <w:rsid w:val="0020499C"/>
    <w:rsid w:val="00206927"/>
    <w:rsid w:val="00207CCE"/>
    <w:rsid w:val="00220160"/>
    <w:rsid w:val="0022139C"/>
    <w:rsid w:val="00233F40"/>
    <w:rsid w:val="00234E9F"/>
    <w:rsid w:val="00236D14"/>
    <w:rsid w:val="002430F6"/>
    <w:rsid w:val="00245E43"/>
    <w:rsid w:val="0025013B"/>
    <w:rsid w:val="00255BF3"/>
    <w:rsid w:val="00263FB8"/>
    <w:rsid w:val="00270ABE"/>
    <w:rsid w:val="00270F79"/>
    <w:rsid w:val="00280D34"/>
    <w:rsid w:val="002816DE"/>
    <w:rsid w:val="002822E7"/>
    <w:rsid w:val="00282886"/>
    <w:rsid w:val="002830B8"/>
    <w:rsid w:val="0028552D"/>
    <w:rsid w:val="00287BC9"/>
    <w:rsid w:val="002A2BCD"/>
    <w:rsid w:val="002A7518"/>
    <w:rsid w:val="002C1408"/>
    <w:rsid w:val="002C1997"/>
    <w:rsid w:val="002C30F6"/>
    <w:rsid w:val="002D0522"/>
    <w:rsid w:val="002D1337"/>
    <w:rsid w:val="002D2796"/>
    <w:rsid w:val="002D350C"/>
    <w:rsid w:val="002E517A"/>
    <w:rsid w:val="002E5434"/>
    <w:rsid w:val="002E6142"/>
    <w:rsid w:val="002F408B"/>
    <w:rsid w:val="002F6D1C"/>
    <w:rsid w:val="00306ED8"/>
    <w:rsid w:val="0031048D"/>
    <w:rsid w:val="00317676"/>
    <w:rsid w:val="0032360A"/>
    <w:rsid w:val="003264EF"/>
    <w:rsid w:val="00332D8E"/>
    <w:rsid w:val="00336FE9"/>
    <w:rsid w:val="0034731B"/>
    <w:rsid w:val="00347BD8"/>
    <w:rsid w:val="003510C7"/>
    <w:rsid w:val="00354993"/>
    <w:rsid w:val="003558A1"/>
    <w:rsid w:val="00357331"/>
    <w:rsid w:val="003840B5"/>
    <w:rsid w:val="00392273"/>
    <w:rsid w:val="003A0E90"/>
    <w:rsid w:val="003A34D4"/>
    <w:rsid w:val="003A51F9"/>
    <w:rsid w:val="003A5F8C"/>
    <w:rsid w:val="003B6204"/>
    <w:rsid w:val="003B64AF"/>
    <w:rsid w:val="003B66A6"/>
    <w:rsid w:val="003B6D2C"/>
    <w:rsid w:val="003B6E68"/>
    <w:rsid w:val="003B74C1"/>
    <w:rsid w:val="003C1AC6"/>
    <w:rsid w:val="003C36CB"/>
    <w:rsid w:val="003C5440"/>
    <w:rsid w:val="003D49C3"/>
    <w:rsid w:val="003E4631"/>
    <w:rsid w:val="003E46A1"/>
    <w:rsid w:val="003E4996"/>
    <w:rsid w:val="003E7EFC"/>
    <w:rsid w:val="00400681"/>
    <w:rsid w:val="00403E45"/>
    <w:rsid w:val="00416BD2"/>
    <w:rsid w:val="00417413"/>
    <w:rsid w:val="004227E6"/>
    <w:rsid w:val="004273B7"/>
    <w:rsid w:val="00427910"/>
    <w:rsid w:val="00430CC3"/>
    <w:rsid w:val="00434EF0"/>
    <w:rsid w:val="00437929"/>
    <w:rsid w:val="0044525D"/>
    <w:rsid w:val="00450E64"/>
    <w:rsid w:val="00453AA5"/>
    <w:rsid w:val="00455000"/>
    <w:rsid w:val="00467AB2"/>
    <w:rsid w:val="00471076"/>
    <w:rsid w:val="00471AEB"/>
    <w:rsid w:val="004738EA"/>
    <w:rsid w:val="0047589C"/>
    <w:rsid w:val="00483349"/>
    <w:rsid w:val="004929A0"/>
    <w:rsid w:val="00495476"/>
    <w:rsid w:val="00497C46"/>
    <w:rsid w:val="004A11D1"/>
    <w:rsid w:val="004A1AB7"/>
    <w:rsid w:val="004A68CB"/>
    <w:rsid w:val="004B05DC"/>
    <w:rsid w:val="004B4C1D"/>
    <w:rsid w:val="004B7E27"/>
    <w:rsid w:val="004C0107"/>
    <w:rsid w:val="004C3B92"/>
    <w:rsid w:val="004C4182"/>
    <w:rsid w:val="004C4675"/>
    <w:rsid w:val="004C7AD1"/>
    <w:rsid w:val="004D4DB5"/>
    <w:rsid w:val="004D4F97"/>
    <w:rsid w:val="004D5FD9"/>
    <w:rsid w:val="004E34ED"/>
    <w:rsid w:val="004E4030"/>
    <w:rsid w:val="004F5458"/>
    <w:rsid w:val="0050794B"/>
    <w:rsid w:val="00510162"/>
    <w:rsid w:val="00511AC5"/>
    <w:rsid w:val="0051359F"/>
    <w:rsid w:val="005142C8"/>
    <w:rsid w:val="00515BFC"/>
    <w:rsid w:val="00516865"/>
    <w:rsid w:val="00520873"/>
    <w:rsid w:val="005222FF"/>
    <w:rsid w:val="00522319"/>
    <w:rsid w:val="00522890"/>
    <w:rsid w:val="005262E1"/>
    <w:rsid w:val="00532978"/>
    <w:rsid w:val="00543DEF"/>
    <w:rsid w:val="005456CC"/>
    <w:rsid w:val="00547664"/>
    <w:rsid w:val="005478F3"/>
    <w:rsid w:val="00550CD8"/>
    <w:rsid w:val="0056204C"/>
    <w:rsid w:val="0056206A"/>
    <w:rsid w:val="005637ED"/>
    <w:rsid w:val="0056434E"/>
    <w:rsid w:val="00566A28"/>
    <w:rsid w:val="005678FE"/>
    <w:rsid w:val="0058685C"/>
    <w:rsid w:val="00590935"/>
    <w:rsid w:val="005A04F1"/>
    <w:rsid w:val="005A2280"/>
    <w:rsid w:val="005A36F0"/>
    <w:rsid w:val="005A5C0B"/>
    <w:rsid w:val="005A6736"/>
    <w:rsid w:val="005B3C59"/>
    <w:rsid w:val="005C1162"/>
    <w:rsid w:val="005C534B"/>
    <w:rsid w:val="005C7E87"/>
    <w:rsid w:val="005D0415"/>
    <w:rsid w:val="005D1D1C"/>
    <w:rsid w:val="005D3D56"/>
    <w:rsid w:val="005D4D5C"/>
    <w:rsid w:val="005E4DEF"/>
    <w:rsid w:val="005E55ED"/>
    <w:rsid w:val="005E61E6"/>
    <w:rsid w:val="005F4EF8"/>
    <w:rsid w:val="005F78FA"/>
    <w:rsid w:val="00604C17"/>
    <w:rsid w:val="00605C66"/>
    <w:rsid w:val="00606B4B"/>
    <w:rsid w:val="00613F8A"/>
    <w:rsid w:val="00620B87"/>
    <w:rsid w:val="006224D7"/>
    <w:rsid w:val="00626DA3"/>
    <w:rsid w:val="00632E36"/>
    <w:rsid w:val="00633202"/>
    <w:rsid w:val="00647992"/>
    <w:rsid w:val="00661D17"/>
    <w:rsid w:val="006651F4"/>
    <w:rsid w:val="00667A2A"/>
    <w:rsid w:val="006707C1"/>
    <w:rsid w:val="00697027"/>
    <w:rsid w:val="006972F5"/>
    <w:rsid w:val="006A1263"/>
    <w:rsid w:val="006A7809"/>
    <w:rsid w:val="006B39E3"/>
    <w:rsid w:val="006C406B"/>
    <w:rsid w:val="006C54A4"/>
    <w:rsid w:val="006D5364"/>
    <w:rsid w:val="006E1BDF"/>
    <w:rsid w:val="006E2901"/>
    <w:rsid w:val="006E6B63"/>
    <w:rsid w:val="006F0902"/>
    <w:rsid w:val="00701BD9"/>
    <w:rsid w:val="0070293D"/>
    <w:rsid w:val="00705F80"/>
    <w:rsid w:val="007115A0"/>
    <w:rsid w:val="00716CD6"/>
    <w:rsid w:val="007250BB"/>
    <w:rsid w:val="007267BB"/>
    <w:rsid w:val="00726886"/>
    <w:rsid w:val="00730161"/>
    <w:rsid w:val="0073125D"/>
    <w:rsid w:val="0073184D"/>
    <w:rsid w:val="007345AC"/>
    <w:rsid w:val="00747536"/>
    <w:rsid w:val="0075009D"/>
    <w:rsid w:val="00751A3D"/>
    <w:rsid w:val="00752491"/>
    <w:rsid w:val="0075434C"/>
    <w:rsid w:val="00757412"/>
    <w:rsid w:val="00764E4D"/>
    <w:rsid w:val="00770FEA"/>
    <w:rsid w:val="0077252A"/>
    <w:rsid w:val="00772F57"/>
    <w:rsid w:val="007734AE"/>
    <w:rsid w:val="007827AA"/>
    <w:rsid w:val="00783ECE"/>
    <w:rsid w:val="00794E59"/>
    <w:rsid w:val="007A2E3D"/>
    <w:rsid w:val="007A47D5"/>
    <w:rsid w:val="007A4926"/>
    <w:rsid w:val="007B2746"/>
    <w:rsid w:val="007B5F75"/>
    <w:rsid w:val="007C6512"/>
    <w:rsid w:val="007D1D36"/>
    <w:rsid w:val="007E512E"/>
    <w:rsid w:val="007E7304"/>
    <w:rsid w:val="007F37AE"/>
    <w:rsid w:val="007F6C44"/>
    <w:rsid w:val="007F72A3"/>
    <w:rsid w:val="00801D9E"/>
    <w:rsid w:val="0080644C"/>
    <w:rsid w:val="00807EB5"/>
    <w:rsid w:val="00812250"/>
    <w:rsid w:val="00815CB7"/>
    <w:rsid w:val="00820F5C"/>
    <w:rsid w:val="00821B9A"/>
    <w:rsid w:val="008251F6"/>
    <w:rsid w:val="00826EC8"/>
    <w:rsid w:val="00834F46"/>
    <w:rsid w:val="008426BA"/>
    <w:rsid w:val="00844CFA"/>
    <w:rsid w:val="00845DA7"/>
    <w:rsid w:val="0085354E"/>
    <w:rsid w:val="008655A7"/>
    <w:rsid w:val="00875022"/>
    <w:rsid w:val="00875DA6"/>
    <w:rsid w:val="0087714F"/>
    <w:rsid w:val="00884E1D"/>
    <w:rsid w:val="0089717B"/>
    <w:rsid w:val="008975B2"/>
    <w:rsid w:val="008B10F2"/>
    <w:rsid w:val="008B412A"/>
    <w:rsid w:val="008B5F00"/>
    <w:rsid w:val="008C74DE"/>
    <w:rsid w:val="008D2EE1"/>
    <w:rsid w:val="008D33E3"/>
    <w:rsid w:val="008D5640"/>
    <w:rsid w:val="008D5C2A"/>
    <w:rsid w:val="008E0D3A"/>
    <w:rsid w:val="008E0D6A"/>
    <w:rsid w:val="008E3898"/>
    <w:rsid w:val="008E3FD6"/>
    <w:rsid w:val="008E5428"/>
    <w:rsid w:val="008E6809"/>
    <w:rsid w:val="008F24B8"/>
    <w:rsid w:val="00903F90"/>
    <w:rsid w:val="00904E36"/>
    <w:rsid w:val="00905795"/>
    <w:rsid w:val="00913CB6"/>
    <w:rsid w:val="00914335"/>
    <w:rsid w:val="00917FFB"/>
    <w:rsid w:val="00922FBE"/>
    <w:rsid w:val="00930842"/>
    <w:rsid w:val="00931541"/>
    <w:rsid w:val="00931546"/>
    <w:rsid w:val="00937076"/>
    <w:rsid w:val="00941D7A"/>
    <w:rsid w:val="00947335"/>
    <w:rsid w:val="00951206"/>
    <w:rsid w:val="009550EA"/>
    <w:rsid w:val="00957EF0"/>
    <w:rsid w:val="00961939"/>
    <w:rsid w:val="0096268D"/>
    <w:rsid w:val="00964D8E"/>
    <w:rsid w:val="00972E70"/>
    <w:rsid w:val="009730EF"/>
    <w:rsid w:val="009745A1"/>
    <w:rsid w:val="009811DC"/>
    <w:rsid w:val="00984174"/>
    <w:rsid w:val="0099155E"/>
    <w:rsid w:val="009927F8"/>
    <w:rsid w:val="009A0095"/>
    <w:rsid w:val="009A2289"/>
    <w:rsid w:val="009B1921"/>
    <w:rsid w:val="009B2A7E"/>
    <w:rsid w:val="009B47BF"/>
    <w:rsid w:val="009E3F11"/>
    <w:rsid w:val="009E5D51"/>
    <w:rsid w:val="009E5FA3"/>
    <w:rsid w:val="009E7B1A"/>
    <w:rsid w:val="009F33EB"/>
    <w:rsid w:val="009F60F9"/>
    <w:rsid w:val="009F7960"/>
    <w:rsid w:val="00A01750"/>
    <w:rsid w:val="00A0223D"/>
    <w:rsid w:val="00A13C85"/>
    <w:rsid w:val="00A14E32"/>
    <w:rsid w:val="00A15832"/>
    <w:rsid w:val="00A21E38"/>
    <w:rsid w:val="00A23897"/>
    <w:rsid w:val="00A31C69"/>
    <w:rsid w:val="00A36935"/>
    <w:rsid w:val="00A37F58"/>
    <w:rsid w:val="00A525A0"/>
    <w:rsid w:val="00A56BE7"/>
    <w:rsid w:val="00A57707"/>
    <w:rsid w:val="00A579CD"/>
    <w:rsid w:val="00A6429F"/>
    <w:rsid w:val="00A648EC"/>
    <w:rsid w:val="00A65828"/>
    <w:rsid w:val="00A65836"/>
    <w:rsid w:val="00A66CF9"/>
    <w:rsid w:val="00A72EA3"/>
    <w:rsid w:val="00A82871"/>
    <w:rsid w:val="00A91623"/>
    <w:rsid w:val="00A91D94"/>
    <w:rsid w:val="00A9696B"/>
    <w:rsid w:val="00AA0696"/>
    <w:rsid w:val="00AA1214"/>
    <w:rsid w:val="00AA1E98"/>
    <w:rsid w:val="00AA28C2"/>
    <w:rsid w:val="00AA3480"/>
    <w:rsid w:val="00AA7BE1"/>
    <w:rsid w:val="00AB0EFE"/>
    <w:rsid w:val="00AB14EE"/>
    <w:rsid w:val="00AB21B6"/>
    <w:rsid w:val="00AB231E"/>
    <w:rsid w:val="00AB2703"/>
    <w:rsid w:val="00AB591A"/>
    <w:rsid w:val="00AB6B41"/>
    <w:rsid w:val="00AC6358"/>
    <w:rsid w:val="00AD26E8"/>
    <w:rsid w:val="00AD7C04"/>
    <w:rsid w:val="00AF0DD9"/>
    <w:rsid w:val="00AF33EB"/>
    <w:rsid w:val="00B020A8"/>
    <w:rsid w:val="00B02588"/>
    <w:rsid w:val="00B041E3"/>
    <w:rsid w:val="00B04BFD"/>
    <w:rsid w:val="00B1053B"/>
    <w:rsid w:val="00B1105A"/>
    <w:rsid w:val="00B135B3"/>
    <w:rsid w:val="00B140D5"/>
    <w:rsid w:val="00B150F5"/>
    <w:rsid w:val="00B251D4"/>
    <w:rsid w:val="00B343A9"/>
    <w:rsid w:val="00B35984"/>
    <w:rsid w:val="00B42C5B"/>
    <w:rsid w:val="00B432AF"/>
    <w:rsid w:val="00B44640"/>
    <w:rsid w:val="00B46288"/>
    <w:rsid w:val="00B52648"/>
    <w:rsid w:val="00B606AA"/>
    <w:rsid w:val="00B81F83"/>
    <w:rsid w:val="00B82F76"/>
    <w:rsid w:val="00BA4E45"/>
    <w:rsid w:val="00BB123D"/>
    <w:rsid w:val="00BB1601"/>
    <w:rsid w:val="00BB342F"/>
    <w:rsid w:val="00BB5E54"/>
    <w:rsid w:val="00BB7875"/>
    <w:rsid w:val="00BC3954"/>
    <w:rsid w:val="00BC4779"/>
    <w:rsid w:val="00BF1FCD"/>
    <w:rsid w:val="00BF573E"/>
    <w:rsid w:val="00C043A0"/>
    <w:rsid w:val="00C16D4D"/>
    <w:rsid w:val="00C16EA6"/>
    <w:rsid w:val="00C201A8"/>
    <w:rsid w:val="00C20AD2"/>
    <w:rsid w:val="00C22031"/>
    <w:rsid w:val="00C2386F"/>
    <w:rsid w:val="00C25D4A"/>
    <w:rsid w:val="00C26FDE"/>
    <w:rsid w:val="00C33ACE"/>
    <w:rsid w:val="00C46F29"/>
    <w:rsid w:val="00C53C9C"/>
    <w:rsid w:val="00C53E21"/>
    <w:rsid w:val="00C54F02"/>
    <w:rsid w:val="00C564D1"/>
    <w:rsid w:val="00C56717"/>
    <w:rsid w:val="00C6113F"/>
    <w:rsid w:val="00C64558"/>
    <w:rsid w:val="00C756CE"/>
    <w:rsid w:val="00C85D5F"/>
    <w:rsid w:val="00C87E9F"/>
    <w:rsid w:val="00C93EFF"/>
    <w:rsid w:val="00C944ED"/>
    <w:rsid w:val="00CB6F25"/>
    <w:rsid w:val="00CC0512"/>
    <w:rsid w:val="00CC083C"/>
    <w:rsid w:val="00CD3474"/>
    <w:rsid w:val="00CE124F"/>
    <w:rsid w:val="00CE18ED"/>
    <w:rsid w:val="00CE755F"/>
    <w:rsid w:val="00CF1CA8"/>
    <w:rsid w:val="00CF263C"/>
    <w:rsid w:val="00D02F02"/>
    <w:rsid w:val="00D10D83"/>
    <w:rsid w:val="00D11EF7"/>
    <w:rsid w:val="00D1509B"/>
    <w:rsid w:val="00D17174"/>
    <w:rsid w:val="00D21011"/>
    <w:rsid w:val="00D224AD"/>
    <w:rsid w:val="00D22F6C"/>
    <w:rsid w:val="00D4308D"/>
    <w:rsid w:val="00D44682"/>
    <w:rsid w:val="00D45AA5"/>
    <w:rsid w:val="00D5775F"/>
    <w:rsid w:val="00D661C1"/>
    <w:rsid w:val="00D67C1E"/>
    <w:rsid w:val="00D7567B"/>
    <w:rsid w:val="00D772CE"/>
    <w:rsid w:val="00D83E43"/>
    <w:rsid w:val="00D87218"/>
    <w:rsid w:val="00D96025"/>
    <w:rsid w:val="00DA0B18"/>
    <w:rsid w:val="00DA1DF0"/>
    <w:rsid w:val="00DA56B6"/>
    <w:rsid w:val="00DB0515"/>
    <w:rsid w:val="00DB05EC"/>
    <w:rsid w:val="00DB1601"/>
    <w:rsid w:val="00DC0647"/>
    <w:rsid w:val="00DC2438"/>
    <w:rsid w:val="00DC28F4"/>
    <w:rsid w:val="00DC4008"/>
    <w:rsid w:val="00DD1F06"/>
    <w:rsid w:val="00DD1FEB"/>
    <w:rsid w:val="00DD59C5"/>
    <w:rsid w:val="00DE1D6C"/>
    <w:rsid w:val="00DF1C63"/>
    <w:rsid w:val="00DF1D33"/>
    <w:rsid w:val="00DF5714"/>
    <w:rsid w:val="00DF721D"/>
    <w:rsid w:val="00E07400"/>
    <w:rsid w:val="00E07A68"/>
    <w:rsid w:val="00E20017"/>
    <w:rsid w:val="00E2002A"/>
    <w:rsid w:val="00E31A58"/>
    <w:rsid w:val="00E31C46"/>
    <w:rsid w:val="00E3533B"/>
    <w:rsid w:val="00E36FDE"/>
    <w:rsid w:val="00E4016D"/>
    <w:rsid w:val="00E46B43"/>
    <w:rsid w:val="00E47317"/>
    <w:rsid w:val="00E50F49"/>
    <w:rsid w:val="00E51577"/>
    <w:rsid w:val="00E56617"/>
    <w:rsid w:val="00E60EF6"/>
    <w:rsid w:val="00E7164F"/>
    <w:rsid w:val="00E72641"/>
    <w:rsid w:val="00E747DB"/>
    <w:rsid w:val="00E82D8D"/>
    <w:rsid w:val="00E96D1B"/>
    <w:rsid w:val="00EA0364"/>
    <w:rsid w:val="00EA088B"/>
    <w:rsid w:val="00EA2011"/>
    <w:rsid w:val="00EA451A"/>
    <w:rsid w:val="00EB1B37"/>
    <w:rsid w:val="00EB3794"/>
    <w:rsid w:val="00EB7EF3"/>
    <w:rsid w:val="00EC0E83"/>
    <w:rsid w:val="00ED1208"/>
    <w:rsid w:val="00ED7884"/>
    <w:rsid w:val="00EE1E67"/>
    <w:rsid w:val="00EE2DB7"/>
    <w:rsid w:val="00EE68F9"/>
    <w:rsid w:val="00EE697C"/>
    <w:rsid w:val="00EF1247"/>
    <w:rsid w:val="00EF3EA2"/>
    <w:rsid w:val="00EF48FF"/>
    <w:rsid w:val="00EF61B3"/>
    <w:rsid w:val="00EF6BFF"/>
    <w:rsid w:val="00F0304D"/>
    <w:rsid w:val="00F0428B"/>
    <w:rsid w:val="00F067F3"/>
    <w:rsid w:val="00F12747"/>
    <w:rsid w:val="00F14D8B"/>
    <w:rsid w:val="00F24CDD"/>
    <w:rsid w:val="00F34C58"/>
    <w:rsid w:val="00F47A5A"/>
    <w:rsid w:val="00F51C82"/>
    <w:rsid w:val="00F520D1"/>
    <w:rsid w:val="00F56E99"/>
    <w:rsid w:val="00F620D0"/>
    <w:rsid w:val="00F65800"/>
    <w:rsid w:val="00F66D77"/>
    <w:rsid w:val="00F74C51"/>
    <w:rsid w:val="00F77B1F"/>
    <w:rsid w:val="00F86EFF"/>
    <w:rsid w:val="00F93AB9"/>
    <w:rsid w:val="00F9450A"/>
    <w:rsid w:val="00FA022A"/>
    <w:rsid w:val="00FA3B12"/>
    <w:rsid w:val="00FA70B2"/>
    <w:rsid w:val="00FB4C25"/>
    <w:rsid w:val="00FB6AB2"/>
    <w:rsid w:val="00FC241D"/>
    <w:rsid w:val="00FE092C"/>
    <w:rsid w:val="00FE1F39"/>
    <w:rsid w:val="00FF053B"/>
    <w:rsid w:val="00FF1305"/>
    <w:rsid w:val="00FF670C"/>
    <w:rsid w:val="00FF7CD0"/>
    <w:rsid w:val="00FF7CDD"/>
    <w:rsid w:val="195FBC6B"/>
    <w:rsid w:val="2EACAD92"/>
    <w:rsid w:val="30CD00F2"/>
    <w:rsid w:val="3F13A499"/>
    <w:rsid w:val="432D7B2F"/>
    <w:rsid w:val="4DF03505"/>
    <w:rsid w:val="4F7BE1E0"/>
    <w:rsid w:val="5A27C27B"/>
    <w:rsid w:val="5ACAA2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77EDA"/>
  <w15:chartTrackingRefBased/>
  <w15:docId w15:val="{98B59E2D-572E-1549-B17C-056994DA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EF8"/>
    <w:rPr>
      <w:rFonts w:eastAsiaTheme="majorEastAsia" w:cstheme="majorBidi"/>
      <w:color w:val="272727" w:themeColor="text1" w:themeTint="D8"/>
    </w:rPr>
  </w:style>
  <w:style w:type="paragraph" w:styleId="Title">
    <w:name w:val="Title"/>
    <w:basedOn w:val="Normal"/>
    <w:next w:val="Normal"/>
    <w:link w:val="TitleChar"/>
    <w:uiPriority w:val="10"/>
    <w:qFormat/>
    <w:rsid w:val="005F4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EF8"/>
    <w:pPr>
      <w:spacing w:before="160"/>
      <w:jc w:val="center"/>
    </w:pPr>
    <w:rPr>
      <w:i/>
      <w:iCs/>
      <w:color w:val="404040" w:themeColor="text1" w:themeTint="BF"/>
    </w:rPr>
  </w:style>
  <w:style w:type="character" w:customStyle="1" w:styleId="QuoteChar">
    <w:name w:val="Quote Char"/>
    <w:basedOn w:val="DefaultParagraphFont"/>
    <w:link w:val="Quote"/>
    <w:uiPriority w:val="29"/>
    <w:rsid w:val="005F4EF8"/>
    <w:rPr>
      <w:i/>
      <w:iCs/>
      <w:color w:val="404040" w:themeColor="text1" w:themeTint="BF"/>
    </w:rPr>
  </w:style>
  <w:style w:type="paragraph" w:styleId="ListParagraph">
    <w:name w:val="List Paragraph"/>
    <w:aliases w:val="TOC style,Table,Use Case List Paragraph,List Paragraph1,Heading2,Body Bullet,Table Number Paragraph,Colorful List - Accent 11,List Paragraph Char Char,lp1,Figure_name,Ref,Paragraph,numbered,Bullet List,FooterText,列出段落,列出段落1,B1,b1,b,リスト段落1"/>
    <w:basedOn w:val="Normal"/>
    <w:link w:val="ListParagraphChar"/>
    <w:uiPriority w:val="1"/>
    <w:qFormat/>
    <w:rsid w:val="005F4EF8"/>
    <w:pPr>
      <w:ind w:left="720"/>
      <w:contextualSpacing/>
    </w:pPr>
  </w:style>
  <w:style w:type="character" w:styleId="IntenseEmphasis">
    <w:name w:val="Intense Emphasis"/>
    <w:basedOn w:val="DefaultParagraphFont"/>
    <w:uiPriority w:val="21"/>
    <w:qFormat/>
    <w:rsid w:val="005F4EF8"/>
    <w:rPr>
      <w:i/>
      <w:iCs/>
      <w:color w:val="0F4761" w:themeColor="accent1" w:themeShade="BF"/>
    </w:rPr>
  </w:style>
  <w:style w:type="paragraph" w:styleId="IntenseQuote">
    <w:name w:val="Intense Quote"/>
    <w:basedOn w:val="Normal"/>
    <w:next w:val="Normal"/>
    <w:link w:val="IntenseQuoteChar"/>
    <w:uiPriority w:val="30"/>
    <w:qFormat/>
    <w:rsid w:val="005F4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EF8"/>
    <w:rPr>
      <w:i/>
      <w:iCs/>
      <w:color w:val="0F4761" w:themeColor="accent1" w:themeShade="BF"/>
    </w:rPr>
  </w:style>
  <w:style w:type="character" w:styleId="IntenseReference">
    <w:name w:val="Intense Reference"/>
    <w:basedOn w:val="DefaultParagraphFont"/>
    <w:uiPriority w:val="32"/>
    <w:qFormat/>
    <w:rsid w:val="005F4EF8"/>
    <w:rPr>
      <w:b/>
      <w:bCs/>
      <w:smallCaps/>
      <w:color w:val="0F4761" w:themeColor="accent1" w:themeShade="BF"/>
      <w:spacing w:val="5"/>
    </w:rPr>
  </w:style>
  <w:style w:type="character" w:styleId="Hyperlink">
    <w:name w:val="Hyperlink"/>
    <w:basedOn w:val="DefaultParagraphFont"/>
    <w:uiPriority w:val="99"/>
    <w:unhideWhenUsed/>
    <w:rsid w:val="00957EF0"/>
    <w:rPr>
      <w:color w:val="467886" w:themeColor="hyperlink"/>
      <w:u w:val="single"/>
    </w:rPr>
  </w:style>
  <w:style w:type="character" w:styleId="UnresolvedMention">
    <w:name w:val="Unresolved Mention"/>
    <w:basedOn w:val="DefaultParagraphFont"/>
    <w:uiPriority w:val="99"/>
    <w:semiHidden/>
    <w:unhideWhenUsed/>
    <w:rsid w:val="00957EF0"/>
    <w:rPr>
      <w:color w:val="605E5C"/>
      <w:shd w:val="clear" w:color="auto" w:fill="E1DFDD"/>
    </w:rPr>
  </w:style>
  <w:style w:type="character" w:styleId="CommentReference">
    <w:name w:val="annotation reference"/>
    <w:basedOn w:val="DefaultParagraphFont"/>
    <w:uiPriority w:val="99"/>
    <w:semiHidden/>
    <w:unhideWhenUsed/>
    <w:rsid w:val="005C1162"/>
    <w:rPr>
      <w:sz w:val="16"/>
      <w:szCs w:val="16"/>
    </w:rPr>
  </w:style>
  <w:style w:type="paragraph" w:styleId="CommentText">
    <w:name w:val="annotation text"/>
    <w:basedOn w:val="Normal"/>
    <w:link w:val="CommentTextChar"/>
    <w:uiPriority w:val="99"/>
    <w:unhideWhenUsed/>
    <w:rsid w:val="005C1162"/>
    <w:pPr>
      <w:spacing w:line="240" w:lineRule="auto"/>
    </w:pPr>
    <w:rPr>
      <w:sz w:val="20"/>
      <w:szCs w:val="20"/>
    </w:rPr>
  </w:style>
  <w:style w:type="character" w:customStyle="1" w:styleId="CommentTextChar">
    <w:name w:val="Comment Text Char"/>
    <w:basedOn w:val="DefaultParagraphFont"/>
    <w:link w:val="CommentText"/>
    <w:uiPriority w:val="99"/>
    <w:rsid w:val="005C1162"/>
    <w:rPr>
      <w:sz w:val="20"/>
      <w:szCs w:val="20"/>
    </w:rPr>
  </w:style>
  <w:style w:type="paragraph" w:styleId="CommentSubject">
    <w:name w:val="annotation subject"/>
    <w:basedOn w:val="CommentText"/>
    <w:next w:val="CommentText"/>
    <w:link w:val="CommentSubjectChar"/>
    <w:uiPriority w:val="99"/>
    <w:semiHidden/>
    <w:unhideWhenUsed/>
    <w:rsid w:val="005C1162"/>
    <w:rPr>
      <w:b/>
      <w:bCs/>
    </w:rPr>
  </w:style>
  <w:style w:type="character" w:customStyle="1" w:styleId="CommentSubjectChar">
    <w:name w:val="Comment Subject Char"/>
    <w:basedOn w:val="CommentTextChar"/>
    <w:link w:val="CommentSubject"/>
    <w:uiPriority w:val="99"/>
    <w:semiHidden/>
    <w:rsid w:val="005C1162"/>
    <w:rPr>
      <w:b/>
      <w:bCs/>
      <w:sz w:val="20"/>
      <w:szCs w:val="20"/>
    </w:rPr>
  </w:style>
  <w:style w:type="paragraph" w:styleId="Revision">
    <w:name w:val="Revision"/>
    <w:hidden/>
    <w:uiPriority w:val="99"/>
    <w:semiHidden/>
    <w:rsid w:val="002C1408"/>
    <w:pPr>
      <w:spacing w:after="0" w:line="240" w:lineRule="auto"/>
    </w:pPr>
  </w:style>
  <w:style w:type="character" w:styleId="Mention">
    <w:name w:val="Mention"/>
    <w:basedOn w:val="DefaultParagraphFont"/>
    <w:uiPriority w:val="99"/>
    <w:unhideWhenUsed/>
    <w:rsid w:val="009927F8"/>
    <w:rPr>
      <w:color w:val="2B579A"/>
      <w:shd w:val="clear" w:color="auto" w:fill="E1DFDD"/>
    </w:rPr>
  </w:style>
  <w:style w:type="paragraph" w:styleId="Header">
    <w:name w:val="header"/>
    <w:basedOn w:val="Normal"/>
    <w:link w:val="HeaderChar"/>
    <w:uiPriority w:val="99"/>
    <w:unhideWhenUsed/>
    <w:rsid w:val="008E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FD6"/>
  </w:style>
  <w:style w:type="paragraph" w:styleId="Footer">
    <w:name w:val="footer"/>
    <w:basedOn w:val="Normal"/>
    <w:link w:val="FooterChar"/>
    <w:uiPriority w:val="99"/>
    <w:unhideWhenUsed/>
    <w:rsid w:val="008E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FD6"/>
  </w:style>
  <w:style w:type="character" w:styleId="PageNumber">
    <w:name w:val="page number"/>
    <w:basedOn w:val="DefaultParagraphFont"/>
    <w:uiPriority w:val="99"/>
    <w:semiHidden/>
    <w:unhideWhenUsed/>
    <w:rsid w:val="008E3FD6"/>
  </w:style>
  <w:style w:type="character" w:customStyle="1" w:styleId="ListParagraphChar">
    <w:name w:val="List Paragraph Char"/>
    <w:aliases w:val="TOC style Char,Table Char,Use Case List Paragraph Char,List Paragraph1 Char,Heading2 Char,Body Bullet Char,Table Number Paragraph Char,Colorful List - Accent 11 Char,List Paragraph Char Char Char,lp1 Char,Figure_name Char,Ref Char"/>
    <w:basedOn w:val="DefaultParagraphFont"/>
    <w:link w:val="ListParagraph"/>
    <w:uiPriority w:val="1"/>
    <w:qFormat/>
    <w:locked/>
    <w:rsid w:val="007F37AE"/>
  </w:style>
  <w:style w:type="character" w:styleId="FollowedHyperlink">
    <w:name w:val="FollowedHyperlink"/>
    <w:basedOn w:val="DefaultParagraphFont"/>
    <w:uiPriority w:val="99"/>
    <w:semiHidden/>
    <w:unhideWhenUsed/>
    <w:rsid w:val="00590935"/>
    <w:rPr>
      <w:color w:val="96607D" w:themeColor="followedHyperlink"/>
      <w:u w:val="single"/>
    </w:rPr>
  </w:style>
  <w:style w:type="character" w:customStyle="1" w:styleId="apple-converted-space">
    <w:name w:val="apple-converted-space"/>
    <w:basedOn w:val="DefaultParagraphFont"/>
    <w:rsid w:val="00AA7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6461">
      <w:bodyDiv w:val="1"/>
      <w:marLeft w:val="0"/>
      <w:marRight w:val="0"/>
      <w:marTop w:val="0"/>
      <w:marBottom w:val="0"/>
      <w:divBdr>
        <w:top w:val="none" w:sz="0" w:space="0" w:color="auto"/>
        <w:left w:val="none" w:sz="0" w:space="0" w:color="auto"/>
        <w:bottom w:val="none" w:sz="0" w:space="0" w:color="auto"/>
        <w:right w:val="none" w:sz="0" w:space="0" w:color="auto"/>
      </w:divBdr>
    </w:div>
    <w:div w:id="1113790472">
      <w:bodyDiv w:val="1"/>
      <w:marLeft w:val="0"/>
      <w:marRight w:val="0"/>
      <w:marTop w:val="0"/>
      <w:marBottom w:val="0"/>
      <w:divBdr>
        <w:top w:val="none" w:sz="0" w:space="0" w:color="auto"/>
        <w:left w:val="none" w:sz="0" w:space="0" w:color="auto"/>
        <w:bottom w:val="none" w:sz="0" w:space="0" w:color="auto"/>
        <w:right w:val="none" w:sz="0" w:space="0" w:color="auto"/>
      </w:divBdr>
    </w:div>
    <w:div w:id="194642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isa.petersen@seacom.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dia@stone.consult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seacom.medi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em@stone.consulting"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7C5C5C7-B7EA-4780-AE9E-31F26D468944}">
    <t:Anchor>
      <t:Comment id="1613754846"/>
    </t:Anchor>
    <t:History>
      <t:Event id="{304EC102-9DD0-4894-96DB-09D58B0F72CE}" time="2024-10-17T07:39:32.402Z">
        <t:Attribution userId="S::sam@clockworkmedia.co.za::a0821074-9529-450c-b9a2-54a4e2431e00" userProvider="AD" userName="Sam Spiller"/>
        <t:Anchor>
          <t:Comment id="1613754846"/>
        </t:Anchor>
        <t:Create/>
      </t:Event>
      <t:Event id="{840B9135-F590-4A68-8450-351B0F053B9D}" time="2024-10-17T07:39:32.402Z">
        <t:Attribution userId="S::sam@clockworkmedia.co.za::a0821074-9529-450c-b9a2-54a4e2431e00" userProvider="AD" userName="Sam Spiller"/>
        <t:Anchor>
          <t:Comment id="1613754846"/>
        </t:Anchor>
        <t:Assign userId="S::Kurt@clockworkmedia.co.za::5e34fd02-d378-46c4-8f80-a9affa3c7534" userProvider="AD" userName="Kurt Ferreira"/>
      </t:Event>
      <t:Event id="{33E53E7C-C47F-47D3-92FD-907CFFB6FD57}" time="2024-10-17T07:39:32.402Z">
        <t:Attribution userId="S::sam@clockworkmedia.co.za::a0821074-9529-450c-b9a2-54a4e2431e00" userProvider="AD" userName="Sam Spiller"/>
        <t:Anchor>
          <t:Comment id="1613754846"/>
        </t:Anchor>
        <t:SetTitle title="@Kurt Ferreira have removed the mention of load shedding and replaced it with something more ambiguous."/>
      </t:Event>
    </t:History>
  </t:Task>
  <t:Task id="{F655C7B9-50AD-4BAA-9F9D-B76EF72E110C}">
    <t:Anchor>
      <t:Comment id="1612066296"/>
    </t:Anchor>
    <t:History>
      <t:Event id="{66F78B8E-6D15-46B2-86E2-BEE51392D355}" time="2024-10-17T06:16:05.342Z">
        <t:Attribution userId="S::kurt@clockworkmedia.co.za::5e34fd02-d378-46c4-8f80-a9affa3c7534" userProvider="AD" userName="Kurt Ferreira"/>
        <t:Anchor>
          <t:Comment id="1612066296"/>
        </t:Anchor>
        <t:Create/>
      </t:Event>
      <t:Event id="{14B7A740-682B-473E-8ADE-E8851FC4610F}" time="2024-10-17T06:16:05.342Z">
        <t:Attribution userId="S::kurt@clockworkmedia.co.za::5e34fd02-d378-46c4-8f80-a9affa3c7534" userProvider="AD" userName="Kurt Ferreira"/>
        <t:Anchor>
          <t:Comment id="1612066296"/>
        </t:Anchor>
        <t:Assign userId="S::Sam@clockworkmedia.co.za::a0821074-9529-450c-b9a2-54a4e2431e00" userProvider="AD" userName="Sam Spiller"/>
      </t:Event>
      <t:Event id="{40044341-9465-4251-B51E-A70047B5E7DC}" time="2024-10-17T06:16:05.342Z">
        <t:Attribution userId="S::kurt@clockworkmedia.co.za::5e34fd02-d378-46c4-8f80-a9affa3c7534" userProvider="AD" userName="Kurt Ferreira"/>
        <t:Anchor>
          <t:Comment id="1612066296"/>
        </t:Anchor>
        <t:SetTitle title="@Sam Spiller please can you find a different way to word this. Atm it sounds like load shedding is still our current reality. Know what I me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53EE42-E258-1842-93C8-5575A041C8E8}">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1ae9d7-3f9d-4b64-ab36-8dd255a92898" xsi:nil="true"/>
    <lcf76f155ced4ddcb4097134ff3c332f xmlns="f96741b5-56b1-4957-a2a3-4c74111685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89A8A0E999434F90C9B9DED0691694" ma:contentTypeVersion="14" ma:contentTypeDescription="Create a new document." ma:contentTypeScope="" ma:versionID="990204d906b02e5cdff11b169e7dfbf2">
  <xsd:schema xmlns:xsd="http://www.w3.org/2001/XMLSchema" xmlns:xs="http://www.w3.org/2001/XMLSchema" xmlns:p="http://schemas.microsoft.com/office/2006/metadata/properties" xmlns:ns2="f96741b5-56b1-4957-a2a3-4c74111685c6" xmlns:ns3="af1ae9d7-3f9d-4b64-ab36-8dd255a92898" targetNamespace="http://schemas.microsoft.com/office/2006/metadata/properties" ma:root="true" ma:fieldsID="5990460a27877bd51ea47171d888a211" ns2:_="" ns3:_="">
    <xsd:import namespace="f96741b5-56b1-4957-a2a3-4c74111685c6"/>
    <xsd:import namespace="af1ae9d7-3f9d-4b64-ab36-8dd255a928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41b5-56b1-4957-a2a3-4c7411168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ec8a76-100a-4695-919a-5a7a44bfe6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ae9d7-3f9d-4b64-ab36-8dd255a928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6cfc55-4aea-49f2-b4f9-97417c501b6d}" ma:internalName="TaxCatchAll" ma:showField="CatchAllData" ma:web="af1ae9d7-3f9d-4b64-ab36-8dd255a9289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091C3-688D-4C1D-9915-897FD561EA50}">
  <ds:schemaRefs>
    <ds:schemaRef ds:uri="http://schemas.openxmlformats.org/officeDocument/2006/bibliography"/>
  </ds:schemaRefs>
</ds:datastoreItem>
</file>

<file path=customXml/itemProps2.xml><?xml version="1.0" encoding="utf-8"?>
<ds:datastoreItem xmlns:ds="http://schemas.openxmlformats.org/officeDocument/2006/customXml" ds:itemID="{D6E12F1F-6220-498A-8783-E7A7B63B7A9E}">
  <ds:schemaRefs>
    <ds:schemaRef ds:uri="http://schemas.microsoft.com/office/2006/metadata/properties"/>
    <ds:schemaRef ds:uri="http://schemas.microsoft.com/office/infopath/2007/PartnerControls"/>
    <ds:schemaRef ds:uri="af1ae9d7-3f9d-4b64-ab36-8dd255a92898"/>
    <ds:schemaRef ds:uri="f96741b5-56b1-4957-a2a3-4c74111685c6"/>
  </ds:schemaRefs>
</ds:datastoreItem>
</file>

<file path=customXml/itemProps3.xml><?xml version="1.0" encoding="utf-8"?>
<ds:datastoreItem xmlns:ds="http://schemas.openxmlformats.org/officeDocument/2006/customXml" ds:itemID="{5F3085EF-2643-4CF8-A09A-C9E446438DDF}">
  <ds:schemaRefs>
    <ds:schemaRef ds:uri="http://schemas.microsoft.com/sharepoint/v3/contenttype/forms"/>
  </ds:schemaRefs>
</ds:datastoreItem>
</file>

<file path=customXml/itemProps4.xml><?xml version="1.0" encoding="utf-8"?>
<ds:datastoreItem xmlns:ds="http://schemas.openxmlformats.org/officeDocument/2006/customXml" ds:itemID="{371B0E28-B6E1-4C98-8B89-6A3C3E8F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41b5-56b1-4957-a2a3-4c74111685c6"/>
    <ds:schemaRef ds:uri="af1ae9d7-3f9d-4b64-ab36-8dd255a9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1159</Words>
  <Characters>6995</Characters>
  <Application>Microsoft Office Word</Application>
  <DocSecurity>0</DocSecurity>
  <Lines>139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Willem S Eksteen (Stone CE)</cp:lastModifiedBy>
  <cp:revision>3</cp:revision>
  <dcterms:created xsi:type="dcterms:W3CDTF">2025-11-24T11:58:00Z</dcterms:created>
  <dcterms:modified xsi:type="dcterms:W3CDTF">2025-11-24T12:02:00Z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0x0101002A89A8A0E999434F90C9B9DED0691694</vt:lpwstr>
  </property>
  <property fmtid="{D5CDD505-2E9C-101B-9397-08002B2CF9AE}" pid="3" name="MediaServiceImageTags">
    <vt:lpwstr/>
  </property>
  <property fmtid="{D5CDD505-2E9C-101B-9397-08002B2CF9AE}" pid="4" name="grammarly_documentId">
    <vt:lpwstr>documentId_9366</vt:lpwstr>
  </property>
  <property fmtid="{D5CDD505-2E9C-101B-9397-08002B2CF9AE}" pid="5" name="grammarly_documentContext">
    <vt:lpwstr>{"goals":[],"domain":"general","emotions":[],"dialect":"british"}</vt:lpwstr>
  </property>
  <property fmtid="{D5CDD505-2E9C-101B-9397-08002B2CF9AE}" pid="6" name="GrammarlyDocumentId">
    <vt:lpwstr>6306a6e4-c536-437b-ae96-50d743708d8e</vt:lpwstr>
  </property>
</Properties>
</file>